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insideV w:val="single" w:sz="4" w:space="0" w:color="auto"/>
        </w:tblBorders>
        <w:tblLook w:val="00A0"/>
      </w:tblPr>
      <w:tblGrid>
        <w:gridCol w:w="8947"/>
      </w:tblGrid>
      <w:tr w:rsidR="00675344" w:rsidTr="006A7954">
        <w:trPr>
          <w:trHeight w:val="2131"/>
          <w:jc w:val="center"/>
        </w:trPr>
        <w:tc>
          <w:tcPr>
            <w:tcW w:w="9060" w:type="dxa"/>
            <w:tcBorders>
              <w:top w:val="nil"/>
              <w:left w:val="nil"/>
              <w:bottom w:val="nil"/>
              <w:right w:val="nil"/>
            </w:tcBorders>
            <w:vAlign w:val="center"/>
          </w:tcPr>
          <w:p w:rsidR="00675344" w:rsidRDefault="00675344" w:rsidP="006A7954">
            <w:pPr>
              <w:spacing w:line="1800" w:lineRule="exact"/>
              <w:jc w:val="center"/>
            </w:pPr>
            <w:r w:rsidRPr="00407D87">
              <w:rPr>
                <w:rFonts w:ascii="方正粗宋简体" w:eastAsia="方正粗宋简体" w:hint="eastAsia"/>
                <w:bCs/>
                <w:color w:val="FF0000"/>
                <w:w w:val="66"/>
                <w:sz w:val="140"/>
                <w:szCs w:val="140"/>
              </w:rPr>
              <w:t>烟</w:t>
            </w:r>
            <w:r w:rsidRPr="00407D87">
              <w:rPr>
                <w:rFonts w:ascii="方正粗宋简体" w:eastAsia="方正粗宋简体"/>
                <w:bCs/>
                <w:color w:val="FF0000"/>
                <w:w w:val="66"/>
                <w:sz w:val="84"/>
                <w:szCs w:val="84"/>
              </w:rPr>
              <w:t xml:space="preserve"> </w:t>
            </w:r>
            <w:r w:rsidRPr="00407D87">
              <w:rPr>
                <w:rFonts w:ascii="方正粗宋简体" w:eastAsia="方正粗宋简体" w:hint="eastAsia"/>
                <w:bCs/>
                <w:color w:val="FF0000"/>
                <w:w w:val="66"/>
                <w:sz w:val="140"/>
                <w:szCs w:val="140"/>
              </w:rPr>
              <w:t>台</w:t>
            </w:r>
            <w:r w:rsidRPr="00407D87">
              <w:rPr>
                <w:rFonts w:ascii="方正粗宋简体" w:eastAsia="方正粗宋简体"/>
                <w:bCs/>
                <w:color w:val="FF0000"/>
                <w:w w:val="66"/>
                <w:sz w:val="84"/>
                <w:szCs w:val="84"/>
              </w:rPr>
              <w:t xml:space="preserve"> </w:t>
            </w:r>
            <w:r w:rsidRPr="00407D87">
              <w:rPr>
                <w:rFonts w:ascii="方正粗宋简体" w:eastAsia="方正粗宋简体" w:hint="eastAsia"/>
                <w:bCs/>
                <w:color w:val="FF0000"/>
                <w:w w:val="66"/>
                <w:sz w:val="140"/>
                <w:szCs w:val="140"/>
              </w:rPr>
              <w:t>大</w:t>
            </w:r>
            <w:r w:rsidRPr="00407D87">
              <w:rPr>
                <w:rFonts w:ascii="方正粗宋简体" w:eastAsia="方正粗宋简体"/>
                <w:bCs/>
                <w:color w:val="FF0000"/>
                <w:w w:val="66"/>
                <w:sz w:val="84"/>
                <w:szCs w:val="84"/>
              </w:rPr>
              <w:t xml:space="preserve"> </w:t>
            </w:r>
            <w:r w:rsidRPr="00407D87">
              <w:rPr>
                <w:rFonts w:ascii="方正粗宋简体" w:eastAsia="方正粗宋简体" w:hint="eastAsia"/>
                <w:bCs/>
                <w:color w:val="FF0000"/>
                <w:w w:val="66"/>
                <w:sz w:val="140"/>
                <w:szCs w:val="140"/>
              </w:rPr>
              <w:t>学</w:t>
            </w:r>
            <w:r w:rsidRPr="00407D87">
              <w:rPr>
                <w:rFonts w:ascii="方正粗宋简体" w:eastAsia="方正粗宋简体"/>
                <w:bCs/>
                <w:color w:val="FF0000"/>
                <w:w w:val="66"/>
                <w:sz w:val="84"/>
                <w:szCs w:val="84"/>
              </w:rPr>
              <w:t xml:space="preserve"> </w:t>
            </w:r>
            <w:r w:rsidRPr="00407D87">
              <w:rPr>
                <w:rFonts w:ascii="方正粗宋简体" w:eastAsia="方正粗宋简体" w:hint="eastAsia"/>
                <w:bCs/>
                <w:color w:val="FF0000"/>
                <w:w w:val="66"/>
                <w:sz w:val="140"/>
                <w:szCs w:val="140"/>
              </w:rPr>
              <w:t>文</w:t>
            </w:r>
            <w:r w:rsidRPr="00407D87">
              <w:rPr>
                <w:rFonts w:ascii="方正粗宋简体" w:eastAsia="方正粗宋简体"/>
                <w:bCs/>
                <w:color w:val="FF0000"/>
                <w:w w:val="66"/>
                <w:sz w:val="84"/>
                <w:szCs w:val="84"/>
              </w:rPr>
              <w:t xml:space="preserve"> </w:t>
            </w:r>
            <w:r w:rsidRPr="00407D87">
              <w:rPr>
                <w:rFonts w:ascii="方正粗宋简体" w:eastAsia="方正粗宋简体" w:hint="eastAsia"/>
                <w:bCs/>
                <w:color w:val="FF0000"/>
                <w:w w:val="66"/>
                <w:sz w:val="140"/>
                <w:szCs w:val="140"/>
              </w:rPr>
              <w:t>件</w:t>
            </w:r>
          </w:p>
        </w:tc>
      </w:tr>
      <w:tr w:rsidR="00675344" w:rsidTr="006A7954">
        <w:trPr>
          <w:trHeight w:val="563"/>
          <w:jc w:val="center"/>
        </w:trPr>
        <w:tc>
          <w:tcPr>
            <w:tcW w:w="9060" w:type="dxa"/>
            <w:tcBorders>
              <w:top w:val="nil"/>
              <w:left w:val="nil"/>
              <w:bottom w:val="nil"/>
              <w:right w:val="nil"/>
            </w:tcBorders>
            <w:vAlign w:val="center"/>
          </w:tcPr>
          <w:p w:rsidR="00675344" w:rsidRDefault="00675344" w:rsidP="006A7954">
            <w:pPr>
              <w:jc w:val="center"/>
            </w:pPr>
          </w:p>
        </w:tc>
      </w:tr>
      <w:tr w:rsidR="00675344" w:rsidRPr="00C02430" w:rsidTr="006A7954">
        <w:trPr>
          <w:trHeight w:val="428"/>
          <w:jc w:val="center"/>
        </w:trPr>
        <w:tc>
          <w:tcPr>
            <w:tcW w:w="9060" w:type="dxa"/>
            <w:tcBorders>
              <w:top w:val="nil"/>
              <w:bottom w:val="single" w:sz="18" w:space="0" w:color="FF0000"/>
            </w:tcBorders>
            <w:vAlign w:val="center"/>
          </w:tcPr>
          <w:p w:rsidR="00675344" w:rsidRPr="00C02430" w:rsidRDefault="00675344" w:rsidP="006A7954">
            <w:pPr>
              <w:jc w:val="center"/>
              <w:rPr>
                <w:rFonts w:ascii="仿宋_GB2312" w:eastAsia="仿宋_GB2312"/>
                <w:sz w:val="32"/>
                <w:szCs w:val="32"/>
              </w:rPr>
            </w:pPr>
            <w:bookmarkStart w:id="0" w:name="doc_mark"/>
            <w:r>
              <w:rPr>
                <w:rFonts w:ascii="仿宋_GB2312" w:eastAsia="仿宋_GB2312" w:hint="eastAsia"/>
                <w:sz w:val="32"/>
                <w:szCs w:val="32"/>
              </w:rPr>
              <w:t>烟大校发</w:t>
            </w:r>
            <w:r w:rsidRPr="00BE55B3">
              <w:rPr>
                <w:rFonts w:ascii="仿宋_GB2312" w:eastAsia="仿宋_GB2312" w:hint="eastAsia"/>
                <w:sz w:val="32"/>
                <w:szCs w:val="32"/>
              </w:rPr>
              <w:t>〔</w:t>
            </w:r>
            <w:r w:rsidRPr="00BE55B3">
              <w:rPr>
                <w:rFonts w:ascii="仿宋_GB2312" w:eastAsia="仿宋_GB2312"/>
                <w:sz w:val="32"/>
                <w:szCs w:val="32"/>
              </w:rPr>
              <w:t>201</w:t>
            </w:r>
            <w:r>
              <w:rPr>
                <w:rFonts w:ascii="仿宋_GB2312" w:eastAsia="仿宋_GB2312"/>
                <w:sz w:val="32"/>
                <w:szCs w:val="32"/>
              </w:rPr>
              <w:t>5</w:t>
            </w:r>
            <w:r w:rsidRPr="00BE55B3">
              <w:rPr>
                <w:rFonts w:ascii="仿宋_GB2312" w:eastAsia="仿宋_GB2312" w:hint="eastAsia"/>
                <w:sz w:val="32"/>
                <w:szCs w:val="32"/>
              </w:rPr>
              <w:t>〕</w:t>
            </w:r>
            <w:r>
              <w:rPr>
                <w:rFonts w:ascii="仿宋_GB2312" w:eastAsia="仿宋_GB2312"/>
                <w:sz w:val="32"/>
                <w:szCs w:val="32"/>
              </w:rPr>
              <w:t>18</w:t>
            </w:r>
            <w:r>
              <w:rPr>
                <w:rFonts w:ascii="仿宋_GB2312" w:eastAsia="仿宋_GB2312" w:hint="eastAsia"/>
                <w:sz w:val="32"/>
                <w:szCs w:val="32"/>
              </w:rPr>
              <w:t>号</w:t>
            </w:r>
            <w:bookmarkEnd w:id="0"/>
          </w:p>
        </w:tc>
      </w:tr>
    </w:tbl>
    <w:p w:rsidR="00675344" w:rsidRDefault="00675344" w:rsidP="009454EE">
      <w:pPr>
        <w:widowControl/>
        <w:spacing w:line="560" w:lineRule="exact"/>
        <w:jc w:val="center"/>
        <w:rPr>
          <w:rFonts w:ascii="方正小标宋简体" w:eastAsia="方正小标宋简体" w:hAnsi="黑体" w:cs="黑体"/>
          <w:sz w:val="44"/>
          <w:szCs w:val="44"/>
        </w:rPr>
      </w:pPr>
    </w:p>
    <w:p w:rsidR="00675344" w:rsidRDefault="00675344" w:rsidP="009454EE">
      <w:pPr>
        <w:widowControl/>
        <w:spacing w:line="560" w:lineRule="exact"/>
        <w:jc w:val="center"/>
        <w:rPr>
          <w:rFonts w:ascii="方正小标宋简体" w:eastAsia="方正小标宋简体" w:hAnsi="黑体" w:cs="黑体"/>
          <w:sz w:val="44"/>
          <w:szCs w:val="44"/>
        </w:rPr>
      </w:pPr>
    </w:p>
    <w:p w:rsidR="00675344" w:rsidRPr="0096094B" w:rsidRDefault="00675344" w:rsidP="009454EE">
      <w:pPr>
        <w:widowControl/>
        <w:spacing w:line="560" w:lineRule="exact"/>
        <w:jc w:val="center"/>
        <w:rPr>
          <w:rFonts w:ascii="方正小标宋简体" w:eastAsia="方正小标宋简体" w:hAnsi="黑体" w:cs="黑体"/>
          <w:sz w:val="44"/>
          <w:szCs w:val="44"/>
        </w:rPr>
      </w:pPr>
      <w:r w:rsidRPr="0096094B">
        <w:rPr>
          <w:rFonts w:ascii="方正小标宋简体" w:eastAsia="方正小标宋简体" w:hAnsi="黑体" w:cs="黑体" w:hint="eastAsia"/>
          <w:sz w:val="44"/>
          <w:szCs w:val="44"/>
        </w:rPr>
        <w:t>关于公布学位与研究生教育相关文件的通知</w:t>
      </w:r>
    </w:p>
    <w:p w:rsidR="00675344" w:rsidRPr="009454EE" w:rsidRDefault="00675344" w:rsidP="009454EE">
      <w:pPr>
        <w:widowControl/>
        <w:spacing w:line="560" w:lineRule="exact"/>
        <w:jc w:val="center"/>
        <w:rPr>
          <w:rFonts w:ascii="仿宋_GB2312" w:eastAsia="仿宋_GB2312" w:hAnsi="黑体" w:cs="黑体"/>
          <w:b/>
          <w:sz w:val="30"/>
          <w:szCs w:val="30"/>
        </w:rPr>
      </w:pPr>
    </w:p>
    <w:p w:rsidR="00675344" w:rsidRPr="003F406D" w:rsidRDefault="00675344" w:rsidP="003F406D">
      <w:pPr>
        <w:spacing w:line="560" w:lineRule="exact"/>
        <w:rPr>
          <w:rFonts w:ascii="仿宋_GB2312" w:eastAsia="仿宋_GB2312" w:hAnsi="黑体" w:cs="黑体"/>
          <w:sz w:val="32"/>
          <w:szCs w:val="32"/>
        </w:rPr>
      </w:pPr>
      <w:r w:rsidRPr="003F406D">
        <w:rPr>
          <w:rFonts w:ascii="仿宋_GB2312" w:eastAsia="仿宋_GB2312" w:hAnsi="黑体" w:cs="黑体" w:hint="eastAsia"/>
          <w:sz w:val="32"/>
          <w:szCs w:val="32"/>
        </w:rPr>
        <w:t>各学院、部处室，各直属单位：</w:t>
      </w:r>
    </w:p>
    <w:p w:rsidR="00675344" w:rsidRPr="008511D8" w:rsidRDefault="00675344" w:rsidP="004D6BB0">
      <w:pPr>
        <w:spacing w:line="560" w:lineRule="exact"/>
        <w:ind w:firstLineChars="200" w:firstLine="31680"/>
        <w:rPr>
          <w:rFonts w:ascii="仿宋_GB2312" w:eastAsia="仿宋_GB2312" w:hAnsi="黑体" w:cs="黑体"/>
          <w:sz w:val="32"/>
          <w:szCs w:val="32"/>
        </w:rPr>
      </w:pPr>
      <w:r w:rsidRPr="003F406D">
        <w:rPr>
          <w:rFonts w:ascii="仿宋_GB2312" w:eastAsia="仿宋_GB2312" w:hAnsi="黑体" w:cs="黑体" w:hint="eastAsia"/>
          <w:sz w:val="32"/>
          <w:szCs w:val="32"/>
        </w:rPr>
        <w:t>为进一步加强学位与研究生教育管理工作，根据上级部门文件精神，结合学校工作实际，在充分调研和广泛征求意见的基础上，对学校的相关文件进行了全面梳理，新制订了</w:t>
      </w:r>
      <w:r w:rsidRPr="003F406D">
        <w:rPr>
          <w:rFonts w:ascii="仿宋_GB2312" w:eastAsia="仿宋_GB2312" w:hAnsi="黑体" w:cs="黑体"/>
          <w:sz w:val="32"/>
          <w:szCs w:val="32"/>
        </w:rPr>
        <w:t>6</w:t>
      </w:r>
      <w:r w:rsidRPr="003F406D">
        <w:rPr>
          <w:rFonts w:ascii="仿宋_GB2312" w:eastAsia="仿宋_GB2312" w:hAnsi="黑体" w:cs="黑体" w:hint="eastAsia"/>
          <w:sz w:val="32"/>
          <w:szCs w:val="32"/>
        </w:rPr>
        <w:t>个文件</w:t>
      </w:r>
      <w:r>
        <w:rPr>
          <w:rFonts w:ascii="仿宋_GB2312" w:eastAsia="仿宋_GB2312" w:hAnsi="黑体" w:cs="黑体" w:hint="eastAsia"/>
          <w:sz w:val="32"/>
          <w:szCs w:val="32"/>
        </w:rPr>
        <w:t>、</w:t>
      </w:r>
      <w:r w:rsidRPr="003F406D">
        <w:rPr>
          <w:rFonts w:ascii="仿宋_GB2312" w:eastAsia="仿宋_GB2312" w:hAnsi="黑体" w:cs="黑体" w:hint="eastAsia"/>
          <w:sz w:val="32"/>
          <w:szCs w:val="32"/>
        </w:rPr>
        <w:t>修订了</w:t>
      </w:r>
      <w:r w:rsidRPr="003F406D">
        <w:rPr>
          <w:rFonts w:ascii="仿宋_GB2312" w:eastAsia="仿宋_GB2312" w:hAnsi="黑体" w:cs="黑体"/>
          <w:sz w:val="32"/>
          <w:szCs w:val="32"/>
        </w:rPr>
        <w:t>6</w:t>
      </w:r>
      <w:r w:rsidRPr="003F406D">
        <w:rPr>
          <w:rFonts w:ascii="仿宋_GB2312" w:eastAsia="仿宋_GB2312" w:hAnsi="黑体" w:cs="黑体" w:hint="eastAsia"/>
          <w:sz w:val="32"/>
          <w:szCs w:val="32"/>
        </w:rPr>
        <w:t>个文件，</w:t>
      </w:r>
      <w:r w:rsidRPr="008511D8">
        <w:rPr>
          <w:rFonts w:ascii="仿宋_GB2312" w:eastAsia="仿宋_GB2312" w:hAnsi="黑体" w:cs="黑体" w:hint="eastAsia"/>
          <w:sz w:val="32"/>
          <w:szCs w:val="32"/>
        </w:rPr>
        <w:t>对仍然适用的</w:t>
      </w:r>
      <w:r w:rsidRPr="008511D8">
        <w:rPr>
          <w:rFonts w:ascii="仿宋_GB2312" w:eastAsia="仿宋_GB2312" w:hAnsi="黑体" w:cs="黑体"/>
          <w:sz w:val="32"/>
          <w:szCs w:val="32"/>
        </w:rPr>
        <w:t>15</w:t>
      </w:r>
      <w:r w:rsidRPr="008511D8">
        <w:rPr>
          <w:rFonts w:ascii="仿宋_GB2312" w:eastAsia="仿宋_GB2312" w:hAnsi="黑体" w:cs="黑体" w:hint="eastAsia"/>
          <w:sz w:val="32"/>
          <w:szCs w:val="32"/>
        </w:rPr>
        <w:t>个文件予以保留，现予以公布，请遵照执行。</w:t>
      </w:r>
    </w:p>
    <w:p w:rsidR="00675344" w:rsidRDefault="00675344" w:rsidP="004D6BB0">
      <w:pPr>
        <w:spacing w:line="560" w:lineRule="exact"/>
        <w:ind w:firstLineChars="200" w:firstLine="31680"/>
        <w:rPr>
          <w:rFonts w:ascii="仿宋_GB2312" w:eastAsia="仿宋_GB2312" w:hAnsi="黑体" w:cs="黑体"/>
          <w:sz w:val="32"/>
          <w:szCs w:val="32"/>
        </w:rPr>
      </w:pPr>
      <w:r>
        <w:rPr>
          <w:rFonts w:ascii="仿宋_GB2312" w:eastAsia="仿宋_GB2312" w:hAnsi="黑体" w:cs="黑体" w:hint="eastAsia"/>
          <w:sz w:val="32"/>
          <w:szCs w:val="32"/>
        </w:rPr>
        <w:t>新制订的</w:t>
      </w:r>
      <w:r>
        <w:rPr>
          <w:rFonts w:ascii="仿宋_GB2312" w:eastAsia="仿宋_GB2312" w:hAnsi="黑体" w:cs="黑体"/>
          <w:sz w:val="32"/>
          <w:szCs w:val="32"/>
        </w:rPr>
        <w:t>6</w:t>
      </w:r>
      <w:r>
        <w:rPr>
          <w:rFonts w:ascii="仿宋_GB2312" w:eastAsia="仿宋_GB2312" w:hAnsi="黑体" w:cs="黑体" w:hint="eastAsia"/>
          <w:sz w:val="32"/>
          <w:szCs w:val="32"/>
        </w:rPr>
        <w:t>个文件</w:t>
      </w:r>
      <w:r w:rsidRPr="003F406D">
        <w:rPr>
          <w:rFonts w:ascii="仿宋_GB2312" w:eastAsia="仿宋_GB2312" w:hAnsi="黑体" w:cs="黑体" w:hint="eastAsia"/>
          <w:sz w:val="32"/>
          <w:szCs w:val="32"/>
        </w:rPr>
        <w:t>分别为《烟台大学研究生招生管理规定》、《烟台大学研究生招生名额分配办法（试行）》、《烟台大学学位论文开题暂行规定》、《烟台大学研究生科技创新基金项目管理暂行办法》、《烟台大学研究生培养方案管理办法》、《烟台大学学位论文作假行为处理办法》</w:t>
      </w:r>
      <w:r>
        <w:rPr>
          <w:rFonts w:ascii="仿宋_GB2312" w:eastAsia="仿宋_GB2312" w:hAnsi="黑体" w:cs="黑体" w:hint="eastAsia"/>
          <w:sz w:val="32"/>
          <w:szCs w:val="32"/>
        </w:rPr>
        <w:t>。</w:t>
      </w:r>
      <w:r w:rsidRPr="003F406D">
        <w:rPr>
          <w:rFonts w:ascii="仿宋_GB2312" w:eastAsia="仿宋_GB2312" w:hAnsi="黑体" w:cs="黑体" w:hint="eastAsia"/>
          <w:sz w:val="32"/>
          <w:szCs w:val="32"/>
        </w:rPr>
        <w:t>修订</w:t>
      </w:r>
      <w:r>
        <w:rPr>
          <w:rFonts w:ascii="仿宋_GB2312" w:eastAsia="仿宋_GB2312" w:hAnsi="黑体" w:cs="黑体" w:hint="eastAsia"/>
          <w:sz w:val="32"/>
          <w:szCs w:val="32"/>
        </w:rPr>
        <w:t>的</w:t>
      </w:r>
      <w:r w:rsidRPr="003F406D">
        <w:rPr>
          <w:rFonts w:ascii="仿宋_GB2312" w:eastAsia="仿宋_GB2312" w:hAnsi="黑体" w:cs="黑体"/>
          <w:sz w:val="32"/>
          <w:szCs w:val="32"/>
        </w:rPr>
        <w:t>6</w:t>
      </w:r>
      <w:r w:rsidRPr="003F406D">
        <w:rPr>
          <w:rFonts w:ascii="仿宋_GB2312" w:eastAsia="仿宋_GB2312" w:hAnsi="黑体" w:cs="黑体" w:hint="eastAsia"/>
          <w:sz w:val="32"/>
          <w:szCs w:val="32"/>
        </w:rPr>
        <w:t>个文件分别为《烟台大学研究生学籍管理规定》、《烟台大学研究生实行中期筛选暂行办法》、《烟台大学研究生教育督导工作实施办法（修订）》、《烟台大学硕士、博士学位授予工作实施细则》、《烟台大学硕士、博士学位论文撰写暂行规定》、《烟台大学学位评定委员会工作条例》</w:t>
      </w:r>
      <w:r>
        <w:rPr>
          <w:rFonts w:ascii="仿宋_GB2312" w:eastAsia="仿宋_GB2312" w:hAnsi="黑体" w:cs="黑体" w:hint="eastAsia"/>
          <w:sz w:val="32"/>
          <w:szCs w:val="32"/>
        </w:rPr>
        <w:t>。</w:t>
      </w:r>
      <w:r w:rsidRPr="00F364B6">
        <w:rPr>
          <w:rFonts w:ascii="仿宋_GB2312" w:eastAsia="仿宋_GB2312" w:hAnsi="黑体" w:cs="黑体" w:hint="eastAsia"/>
          <w:sz w:val="32"/>
          <w:szCs w:val="32"/>
        </w:rPr>
        <w:t>仍然适用的</w:t>
      </w:r>
      <w:r w:rsidRPr="00F364B6">
        <w:rPr>
          <w:rFonts w:ascii="仿宋_GB2312" w:eastAsia="仿宋_GB2312" w:hAnsi="黑体" w:cs="黑体"/>
          <w:sz w:val="32"/>
          <w:szCs w:val="32"/>
        </w:rPr>
        <w:t>15</w:t>
      </w:r>
      <w:r w:rsidRPr="00F364B6">
        <w:rPr>
          <w:rFonts w:ascii="仿宋_GB2312" w:eastAsia="仿宋_GB2312" w:hAnsi="黑体" w:cs="黑体" w:hint="eastAsia"/>
          <w:sz w:val="32"/>
          <w:szCs w:val="32"/>
        </w:rPr>
        <w:t>个文件分别为</w:t>
      </w:r>
      <w:r w:rsidRPr="00B90AE0">
        <w:rPr>
          <w:rFonts w:ascii="仿宋_GB2312" w:eastAsia="仿宋_GB2312" w:hAnsi="黑体" w:cs="黑体" w:hint="eastAsia"/>
          <w:sz w:val="32"/>
          <w:szCs w:val="32"/>
        </w:rPr>
        <w:t>《烟台大学研究生教学工作量计算办法（修订）》、《研究生教育优秀教学成果奖评选办法》、《烟台大学优秀硕士学位论文评选办法》、《研究生优秀科技创新成果奖评选办法》、《烟台大学研究生教育创新计划》、《烟台大学研究生、本科生优秀学术论文奖励办法》、《烟台大学研究生违纪处分条例》、《烟台大学研究生学术道德规范实施细则》、《烟台大学研究生学位论文学术不端行为检测暂行规定》、《烟台大学硕士研究生导师管理办法》、《烟台大学博士生指导教师遴选办法》、《烟台大学兼职博士生导师管理暂行办法》、《烟台大学优秀研究生指导教师评选办法》、《烟台大学关于硕士研究生培养方案制定（修订）意见》、《烟台大学重点建设项目管理办法（试行）》</w:t>
      </w:r>
      <w:r>
        <w:rPr>
          <w:rFonts w:ascii="仿宋_GB2312" w:eastAsia="仿宋_GB2312" w:hAnsi="黑体" w:cs="黑体" w:hint="eastAsia"/>
          <w:sz w:val="32"/>
          <w:szCs w:val="32"/>
        </w:rPr>
        <w:t>。</w:t>
      </w:r>
    </w:p>
    <w:p w:rsidR="00675344" w:rsidRDefault="00675344" w:rsidP="004D6BB0">
      <w:pPr>
        <w:spacing w:line="560" w:lineRule="exact"/>
        <w:ind w:firstLineChars="200" w:firstLine="31680"/>
        <w:rPr>
          <w:rFonts w:ascii="仿宋_GB2312" w:eastAsia="仿宋_GB2312" w:hAnsi="黑体" w:cs="黑体"/>
          <w:sz w:val="32"/>
          <w:szCs w:val="32"/>
        </w:rPr>
      </w:pPr>
    </w:p>
    <w:p w:rsidR="00675344" w:rsidRPr="00B90AE0" w:rsidRDefault="00675344" w:rsidP="004D6BB0">
      <w:pPr>
        <w:spacing w:line="560" w:lineRule="exact"/>
        <w:ind w:firstLineChars="200" w:firstLine="31680"/>
        <w:rPr>
          <w:rFonts w:ascii="仿宋_GB2312" w:eastAsia="仿宋_GB2312" w:hAnsi="黑体" w:cs="黑体"/>
          <w:sz w:val="32"/>
          <w:szCs w:val="32"/>
        </w:rPr>
      </w:pPr>
      <w:r>
        <w:rPr>
          <w:rFonts w:ascii="仿宋_GB2312" w:eastAsia="仿宋_GB2312" w:hAnsi="黑体" w:cs="黑体" w:hint="eastAsia"/>
          <w:sz w:val="32"/>
          <w:szCs w:val="32"/>
        </w:rPr>
        <w:t>附件：新制定、修订的文件</w:t>
      </w:r>
    </w:p>
    <w:p w:rsidR="00675344" w:rsidRPr="00B90AE0" w:rsidRDefault="00675344" w:rsidP="004D6BB0">
      <w:pPr>
        <w:spacing w:line="560" w:lineRule="exact"/>
        <w:ind w:firstLineChars="500" w:firstLine="31680"/>
        <w:rPr>
          <w:rFonts w:ascii="仿宋_GB2312" w:eastAsia="仿宋_GB2312" w:hAnsi="黑体" w:cs="黑体"/>
          <w:sz w:val="32"/>
          <w:szCs w:val="32"/>
        </w:rPr>
      </w:pPr>
    </w:p>
    <w:p w:rsidR="00675344" w:rsidRPr="00F364B6" w:rsidRDefault="00675344" w:rsidP="004D6BB0">
      <w:pPr>
        <w:spacing w:line="560" w:lineRule="exact"/>
        <w:ind w:firstLineChars="500" w:firstLine="31680"/>
        <w:rPr>
          <w:rFonts w:ascii="仿宋_GB2312" w:eastAsia="仿宋_GB2312" w:hAnsi="黑体" w:cs="黑体"/>
          <w:sz w:val="32"/>
          <w:szCs w:val="32"/>
        </w:rPr>
      </w:pPr>
    </w:p>
    <w:p w:rsidR="00675344" w:rsidRDefault="00675344" w:rsidP="004D6BB0">
      <w:pPr>
        <w:spacing w:line="560" w:lineRule="exact"/>
        <w:ind w:firstLineChars="1650" w:firstLine="31680"/>
        <w:rPr>
          <w:rFonts w:ascii="仿宋_GB2312" w:eastAsia="仿宋_GB2312" w:hAnsi="黑体" w:cs="黑体"/>
          <w:sz w:val="32"/>
          <w:szCs w:val="32"/>
        </w:rPr>
      </w:pPr>
      <w:r w:rsidRPr="00F364B6">
        <w:rPr>
          <w:rFonts w:ascii="仿宋_GB2312" w:eastAsia="仿宋_GB2312" w:hAnsi="黑体" w:cs="黑体" w:hint="eastAsia"/>
          <w:sz w:val="32"/>
          <w:szCs w:val="32"/>
        </w:rPr>
        <w:t>烟台大学</w:t>
      </w:r>
    </w:p>
    <w:p w:rsidR="00675344" w:rsidRDefault="00675344" w:rsidP="004D6BB0">
      <w:pPr>
        <w:spacing w:line="560" w:lineRule="exact"/>
        <w:ind w:firstLineChars="1500" w:firstLine="31680"/>
        <w:rPr>
          <w:rFonts w:ascii="仿宋_GB2312" w:eastAsia="仿宋_GB2312" w:hAnsi="黑体" w:cs="黑体"/>
          <w:sz w:val="32"/>
          <w:szCs w:val="32"/>
        </w:rPr>
      </w:pPr>
      <w:smartTag w:uri="urn:schemas-microsoft-com:office:smarttags" w:element="chsdate">
        <w:smartTagPr>
          <w:attr w:name="IsROCDate" w:val="False"/>
          <w:attr w:name="IsLunarDate" w:val="False"/>
          <w:attr w:name="Day" w:val="12"/>
          <w:attr w:name="Month" w:val="3"/>
          <w:attr w:name="Year" w:val="2015"/>
        </w:smartTagPr>
        <w:r>
          <w:rPr>
            <w:rFonts w:ascii="仿宋_GB2312" w:eastAsia="仿宋_GB2312" w:hAnsi="黑体" w:cs="黑体"/>
            <w:sz w:val="32"/>
            <w:szCs w:val="32"/>
          </w:rPr>
          <w:t>2015</w:t>
        </w:r>
        <w:r>
          <w:rPr>
            <w:rFonts w:ascii="仿宋_GB2312" w:eastAsia="仿宋_GB2312" w:hAnsi="黑体" w:cs="黑体" w:hint="eastAsia"/>
            <w:sz w:val="32"/>
            <w:szCs w:val="32"/>
          </w:rPr>
          <w:t>年</w:t>
        </w:r>
        <w:r>
          <w:rPr>
            <w:rFonts w:ascii="仿宋_GB2312" w:eastAsia="仿宋_GB2312" w:hAnsi="黑体" w:cs="黑体"/>
            <w:sz w:val="32"/>
            <w:szCs w:val="32"/>
          </w:rPr>
          <w:t>3</w:t>
        </w:r>
        <w:r>
          <w:rPr>
            <w:rFonts w:ascii="仿宋_GB2312" w:eastAsia="仿宋_GB2312" w:hAnsi="黑体" w:cs="黑体" w:hint="eastAsia"/>
            <w:sz w:val="32"/>
            <w:szCs w:val="32"/>
          </w:rPr>
          <w:t>月</w:t>
        </w:r>
        <w:r>
          <w:rPr>
            <w:rFonts w:ascii="仿宋_GB2312" w:eastAsia="仿宋_GB2312" w:hAnsi="黑体" w:cs="黑体"/>
            <w:sz w:val="32"/>
            <w:szCs w:val="32"/>
          </w:rPr>
          <w:t>12</w:t>
        </w:r>
        <w:r>
          <w:rPr>
            <w:rFonts w:ascii="仿宋_GB2312" w:eastAsia="仿宋_GB2312" w:hAnsi="黑体" w:cs="黑体" w:hint="eastAsia"/>
            <w:sz w:val="32"/>
            <w:szCs w:val="32"/>
          </w:rPr>
          <w:t>日</w:t>
        </w:r>
      </w:smartTag>
    </w:p>
    <w:p w:rsidR="00675344" w:rsidRDefault="00675344" w:rsidP="004D6BB0">
      <w:pPr>
        <w:spacing w:line="560" w:lineRule="exact"/>
        <w:ind w:firstLineChars="1800" w:firstLine="31680"/>
        <w:rPr>
          <w:rFonts w:ascii="仿宋_GB2312" w:eastAsia="仿宋_GB2312" w:hAnsi="黑体" w:cs="黑体"/>
          <w:sz w:val="32"/>
          <w:szCs w:val="32"/>
        </w:rPr>
      </w:pPr>
    </w:p>
    <w:p w:rsidR="00675344" w:rsidRDefault="00675344" w:rsidP="004D6BB0">
      <w:pPr>
        <w:spacing w:line="560" w:lineRule="exact"/>
        <w:ind w:firstLineChars="1800" w:firstLine="31680"/>
        <w:rPr>
          <w:rFonts w:ascii="仿宋_GB2312" w:eastAsia="仿宋_GB2312" w:hAnsi="黑体" w:cs="黑体"/>
          <w:sz w:val="32"/>
          <w:szCs w:val="32"/>
        </w:rPr>
      </w:pPr>
    </w:p>
    <w:p w:rsidR="00675344" w:rsidRDefault="00675344" w:rsidP="004D6BB0">
      <w:pPr>
        <w:spacing w:line="560" w:lineRule="exact"/>
        <w:ind w:firstLineChars="1800" w:firstLine="31680"/>
        <w:jc w:val="left"/>
        <w:rPr>
          <w:rFonts w:ascii="仿宋_GB2312" w:eastAsia="仿宋_GB2312" w:hAnsi="黑体" w:cs="黑体"/>
          <w:sz w:val="32"/>
          <w:szCs w:val="32"/>
        </w:rPr>
      </w:pPr>
    </w:p>
    <w:p w:rsidR="00675344" w:rsidRPr="00E25705" w:rsidRDefault="00675344" w:rsidP="002827BD">
      <w:pPr>
        <w:spacing w:line="560" w:lineRule="exact"/>
        <w:jc w:val="left"/>
        <w:rPr>
          <w:rFonts w:ascii="黑体" w:eastAsia="黑体" w:hAnsi="黑体" w:cs="黑体"/>
          <w:sz w:val="32"/>
          <w:szCs w:val="32"/>
        </w:rPr>
      </w:pPr>
      <w:r w:rsidRPr="00E25705">
        <w:rPr>
          <w:rFonts w:ascii="黑体" w:eastAsia="黑体" w:hAnsi="黑体" w:cs="黑体" w:hint="eastAsia"/>
          <w:sz w:val="32"/>
          <w:szCs w:val="32"/>
        </w:rPr>
        <w:t>附件</w:t>
      </w:r>
    </w:p>
    <w:p w:rsidR="00675344" w:rsidRPr="009B3F30" w:rsidRDefault="00675344" w:rsidP="007741F3">
      <w:pPr>
        <w:pStyle w:val="1"/>
        <w:spacing w:line="560" w:lineRule="exact"/>
        <w:rPr>
          <w:rFonts w:ascii="方正小标宋简体" w:eastAsia="方正小标宋简体"/>
          <w:b w:val="0"/>
          <w:bCs/>
          <w:color w:val="000000"/>
          <w:sz w:val="44"/>
          <w:szCs w:val="44"/>
        </w:rPr>
      </w:pPr>
      <w:bookmarkStart w:id="1" w:name="_Toc421226853"/>
      <w:r w:rsidRPr="009B3F30">
        <w:rPr>
          <w:rFonts w:ascii="方正小标宋简体" w:eastAsia="方正小标宋简体" w:hint="eastAsia"/>
          <w:b w:val="0"/>
          <w:sz w:val="44"/>
          <w:szCs w:val="44"/>
        </w:rPr>
        <w:t>烟台大学研究生招生管理规定</w:t>
      </w:r>
      <w:bookmarkEnd w:id="1"/>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第一章</w:t>
      </w:r>
      <w:r w:rsidRPr="007A3B04">
        <w:rPr>
          <w:rFonts w:ascii="黑体" w:eastAsia="黑体" w:hAnsi="黑体"/>
          <w:b w:val="0"/>
          <w:sz w:val="32"/>
          <w:szCs w:val="32"/>
        </w:rPr>
        <w:t xml:space="preserve">  </w:t>
      </w:r>
      <w:r w:rsidRPr="007A3B04">
        <w:rPr>
          <w:rFonts w:ascii="黑体" w:eastAsia="黑体" w:hAnsi="黑体" w:hint="eastAsia"/>
          <w:b w:val="0"/>
          <w:sz w:val="32"/>
          <w:szCs w:val="32"/>
        </w:rPr>
        <w:t>总则</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第一条</w:t>
      </w:r>
      <w:r w:rsidRPr="00E12444">
        <w:rPr>
          <w:rFonts w:ascii="仿宋_GB2312" w:eastAsia="仿宋_GB2312"/>
          <w:b w:val="0"/>
          <w:sz w:val="32"/>
          <w:szCs w:val="32"/>
        </w:rPr>
        <w:t xml:space="preserve">  </w:t>
      </w:r>
      <w:r w:rsidRPr="00E12444">
        <w:rPr>
          <w:rFonts w:ascii="仿宋_GB2312" w:eastAsia="仿宋_GB2312" w:hint="eastAsia"/>
          <w:b w:val="0"/>
          <w:sz w:val="32"/>
          <w:szCs w:val="32"/>
        </w:rPr>
        <w:t>为了加强和规范研究生招生管理，保证录取研究生的质量和招生工作的顺利进行，特制定本规定。</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第二条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招收研究生是为了培养具有高度的社会责任心、过硬的社会竞争力乃至国际竞争力和创造力，个性与人格健全发展的高素质创造性人才。</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第三条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研究生招收坚持“公平、公正、公开”以及德智体全面衡量、择优录取、保证质量、宁缺勿滥和按需招生的原则。</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第四条</w:t>
      </w:r>
      <w:r w:rsidRPr="00E12444">
        <w:rPr>
          <w:rFonts w:ascii="仿宋_GB2312" w:eastAsia="仿宋_GB2312"/>
          <w:b w:val="0"/>
          <w:sz w:val="32"/>
          <w:szCs w:val="32"/>
        </w:rPr>
        <w:t xml:space="preserve">  </w:t>
      </w:r>
      <w:r w:rsidRPr="00E12444">
        <w:rPr>
          <w:rFonts w:ascii="仿宋_GB2312" w:eastAsia="仿宋_GB2312" w:hint="eastAsia"/>
          <w:b w:val="0"/>
          <w:sz w:val="32"/>
          <w:szCs w:val="32"/>
        </w:rPr>
        <w:t>招生单位及其学科、专业必须经教育部及其授权单位批准。</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第五条</w:t>
      </w:r>
      <w:r w:rsidRPr="00E12444">
        <w:rPr>
          <w:rFonts w:ascii="仿宋_GB2312" w:eastAsia="仿宋_GB2312"/>
          <w:b w:val="0"/>
          <w:sz w:val="32"/>
          <w:szCs w:val="32"/>
        </w:rPr>
        <w:t xml:space="preserve">  </w:t>
      </w:r>
      <w:r w:rsidRPr="00E12444">
        <w:rPr>
          <w:rFonts w:ascii="仿宋_GB2312" w:eastAsia="仿宋_GB2312" w:hint="eastAsia"/>
          <w:b w:val="0"/>
          <w:sz w:val="32"/>
          <w:szCs w:val="32"/>
        </w:rPr>
        <w:t>招收硕士研究生（以下简称硕士生）对象主要为应届、往届以及具有与本科毕业生同等学力的人员；招收博士研究生（以下</w:t>
      </w:r>
      <w:smartTag w:uri="urn:schemas-microsoft-com:office:smarttags" w:element="PersonName">
        <w:smartTagPr>
          <w:attr w:name="ProductID" w:val="简称"/>
        </w:smartTagPr>
        <w:r w:rsidRPr="00E12444">
          <w:rPr>
            <w:rFonts w:ascii="仿宋_GB2312" w:eastAsia="仿宋_GB2312" w:hint="eastAsia"/>
            <w:b w:val="0"/>
            <w:sz w:val="32"/>
            <w:szCs w:val="32"/>
          </w:rPr>
          <w:t>简称</w:t>
        </w:r>
      </w:smartTag>
      <w:r w:rsidRPr="00E12444">
        <w:rPr>
          <w:rFonts w:ascii="仿宋_GB2312" w:eastAsia="仿宋_GB2312" w:hint="eastAsia"/>
          <w:b w:val="0"/>
          <w:sz w:val="32"/>
          <w:szCs w:val="32"/>
        </w:rPr>
        <w:t>博士生）对象主要为应届硕士毕业生、已获硕士学位的人员。</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第六条</w:t>
      </w:r>
      <w:r w:rsidRPr="00E12444">
        <w:rPr>
          <w:rFonts w:ascii="仿宋_GB2312" w:eastAsia="仿宋_GB2312"/>
          <w:b w:val="0"/>
          <w:sz w:val="32"/>
          <w:szCs w:val="32"/>
        </w:rPr>
        <w:t xml:space="preserve">  </w:t>
      </w:r>
      <w:r w:rsidRPr="00E12444">
        <w:rPr>
          <w:rFonts w:ascii="仿宋_GB2312" w:eastAsia="仿宋_GB2312" w:hint="eastAsia"/>
          <w:b w:val="0"/>
          <w:sz w:val="32"/>
          <w:szCs w:val="32"/>
        </w:rPr>
        <w:t>研究生入学考试分初试和复试两个阶段进行，其中硕士生招生初试有全国统一考试（以下简称统考）、联合考试（以下简称联考）及推荐免试（免初试）等方式，博士生招生初试主要为学校组织的公开招考方式。</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第七条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研究生招生类别分为国家计划内非定向培养、定向培养。</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第二章</w:t>
      </w:r>
      <w:r w:rsidRPr="007A3B04">
        <w:rPr>
          <w:rFonts w:ascii="黑体" w:eastAsia="黑体" w:hAnsi="黑体"/>
          <w:b w:val="0"/>
          <w:sz w:val="32"/>
          <w:szCs w:val="32"/>
        </w:rPr>
        <w:t xml:space="preserve">  </w:t>
      </w:r>
      <w:r w:rsidRPr="007A3B04">
        <w:rPr>
          <w:rFonts w:ascii="黑体" w:eastAsia="黑体" w:hAnsi="黑体" w:hint="eastAsia"/>
          <w:b w:val="0"/>
          <w:sz w:val="32"/>
          <w:szCs w:val="32"/>
        </w:rPr>
        <w:t>管理机构及其职责</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第八条</w:t>
      </w:r>
      <w:r w:rsidRPr="00E12444">
        <w:rPr>
          <w:rFonts w:ascii="仿宋_GB2312" w:eastAsia="仿宋_GB2312"/>
          <w:b w:val="0"/>
          <w:sz w:val="32"/>
          <w:szCs w:val="32"/>
        </w:rPr>
        <w:t xml:space="preserve">  </w:t>
      </w:r>
      <w:r w:rsidRPr="00E12444">
        <w:rPr>
          <w:rFonts w:ascii="仿宋_GB2312" w:eastAsia="仿宋_GB2312" w:hint="eastAsia"/>
          <w:b w:val="0"/>
          <w:sz w:val="32"/>
          <w:szCs w:val="32"/>
        </w:rPr>
        <w:t>研究生招生工作实行</w:t>
      </w:r>
      <w:r>
        <w:rPr>
          <w:rFonts w:ascii="仿宋_GB2312" w:eastAsia="仿宋_GB2312" w:hint="eastAsia"/>
          <w:b w:val="0"/>
          <w:sz w:val="32"/>
          <w:szCs w:val="32"/>
        </w:rPr>
        <w:t>学</w:t>
      </w:r>
      <w:r w:rsidRPr="00E12444">
        <w:rPr>
          <w:rFonts w:ascii="仿宋_GB2312" w:eastAsia="仿宋_GB2312" w:hint="eastAsia"/>
          <w:b w:val="0"/>
          <w:sz w:val="32"/>
          <w:szCs w:val="32"/>
        </w:rPr>
        <w:t>校、学院两级管理。为加强领导与协调，学校和各招生学院分别成立研究生招生工作领导小组（以下简称招生领导小组），凡涉及招生中</w:t>
      </w:r>
      <w:r>
        <w:rPr>
          <w:rFonts w:ascii="仿宋_GB2312" w:eastAsia="仿宋_GB2312" w:hint="eastAsia"/>
          <w:b w:val="0"/>
          <w:sz w:val="32"/>
          <w:szCs w:val="32"/>
        </w:rPr>
        <w:t>的</w:t>
      </w:r>
      <w:r w:rsidRPr="00E12444">
        <w:rPr>
          <w:rFonts w:ascii="仿宋_GB2312" w:eastAsia="仿宋_GB2312" w:hint="eastAsia"/>
          <w:b w:val="0"/>
          <w:sz w:val="32"/>
          <w:szCs w:val="32"/>
        </w:rPr>
        <w:t>各项工作如制定招生计划、确定复试分数线、录取等事宜，必须由招生领导小组集体研究决定。研究生处招生办公室（以下简称研招办）行使全校研究生招生的组织与管理职能，各学院分管学位与研究生教育工作的领导负责本单位研究生招生的有关管理工作。</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第九条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学校研究生招生工作领导小组主要职责：</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（一）核定研究生招生机构和编制；</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（二）拟订学校年度博士生、硕士生招生计划；</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（三）审定学校博士生、硕士生招生专业；</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（四）</w:t>
      </w:r>
      <w:smartTag w:uri="urn:schemas-microsoft-com:office:smarttags" w:element="PersonName">
        <w:smartTagPr>
          <w:attr w:name="ProductID" w:val="解决"/>
        </w:smartTagPr>
        <w:r w:rsidRPr="00E12444">
          <w:rPr>
            <w:rFonts w:ascii="仿宋_GB2312" w:eastAsia="仿宋_GB2312" w:hint="eastAsia"/>
            <w:b w:val="0"/>
            <w:sz w:val="32"/>
            <w:szCs w:val="32"/>
          </w:rPr>
          <w:t>解决</w:t>
        </w:r>
      </w:smartTag>
      <w:r w:rsidRPr="00E12444">
        <w:rPr>
          <w:rFonts w:ascii="仿宋_GB2312" w:eastAsia="仿宋_GB2312" w:hint="eastAsia"/>
          <w:b w:val="0"/>
          <w:sz w:val="32"/>
          <w:szCs w:val="32"/>
        </w:rPr>
        <w:t>博士生、硕士生招生工作中的重大和特殊问题；</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（五）审定学校每年博士、硕士研究生招生考试复试分数线及复试录取实施办法；</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（六）对研究生入学考试、评卷及复试录取工作进行监督管理；</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（七）受理有关申诉，依法维护考生和招生考试工作人员的合法权益。</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第十条</w:t>
      </w:r>
      <w:r w:rsidRPr="00726958">
        <w:rPr>
          <w:rFonts w:ascii="黑体" w:eastAsia="黑体" w:hAnsi="黑体"/>
          <w:b w:val="0"/>
          <w:sz w:val="32"/>
          <w:szCs w:val="32"/>
        </w:rPr>
        <w:t xml:space="preserve"> </w:t>
      </w:r>
      <w:r>
        <w:rPr>
          <w:rFonts w:ascii="黑体" w:eastAsia="黑体" w:hAnsi="黑体"/>
          <w:b w:val="0"/>
          <w:sz w:val="32"/>
          <w:szCs w:val="32"/>
        </w:rPr>
        <w:t xml:space="preserve"> </w:t>
      </w:r>
      <w:r w:rsidRPr="00E12444">
        <w:rPr>
          <w:rFonts w:ascii="仿宋_GB2312" w:eastAsia="仿宋_GB2312" w:hint="eastAsia"/>
          <w:b w:val="0"/>
          <w:sz w:val="32"/>
          <w:szCs w:val="32"/>
        </w:rPr>
        <w:t>研招办的主要职责：</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（一）执行教育部关于研究生招生工作的方针、政策、规定和</w:t>
      </w:r>
      <w:r>
        <w:rPr>
          <w:rFonts w:ascii="仿宋_GB2312" w:eastAsia="仿宋_GB2312" w:hint="eastAsia"/>
          <w:b w:val="0"/>
          <w:sz w:val="32"/>
          <w:szCs w:val="32"/>
        </w:rPr>
        <w:t>办</w:t>
      </w:r>
      <w:r w:rsidRPr="00E12444">
        <w:rPr>
          <w:rFonts w:ascii="仿宋_GB2312" w:eastAsia="仿宋_GB2312" w:hint="eastAsia"/>
          <w:b w:val="0"/>
          <w:sz w:val="32"/>
          <w:szCs w:val="32"/>
        </w:rPr>
        <w:t>法，以及山东省教育厅的有关规定，结合本校实际情况制订学校有关招生的各项管理规定；</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（二）根据国家核定的年度招生规模，安排全校各学院研究生招生计划；</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（三）组织编制研究生招生专业目录和有关宣传咨询材料，进行研究生招生宣传及咨询；</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（四）组织研究生入学考试报名、命题、初试和评卷工作；</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（五）制定学校复试实施细则，组织资格审查、复试、政审、体检和录取工作；</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（六）开展有关招生改革的研究与探索；</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（七）负责编制和上报研究生招生报名库、录取库、研究生名册及各类统计报表，进行年度招生工作总结并做好有关归档工作。</w:t>
      </w:r>
    </w:p>
    <w:p w:rsidR="00675344" w:rsidRPr="00E12444" w:rsidRDefault="00675344" w:rsidP="00185583">
      <w:pPr>
        <w:pStyle w:val="2"/>
        <w:spacing w:line="560" w:lineRule="exact"/>
        <w:ind w:firstLine="645"/>
        <w:jc w:val="left"/>
        <w:rPr>
          <w:rFonts w:ascii="仿宋_GB2312" w:eastAsia="仿宋_GB2312"/>
          <w:b w:val="0"/>
          <w:sz w:val="32"/>
          <w:szCs w:val="32"/>
        </w:rPr>
      </w:pPr>
      <w:r w:rsidRPr="00726958">
        <w:rPr>
          <w:rFonts w:ascii="黑体" w:eastAsia="黑体" w:hAnsi="黑体" w:hint="eastAsia"/>
          <w:b w:val="0"/>
          <w:sz w:val="32"/>
          <w:szCs w:val="32"/>
        </w:rPr>
        <w:t>第十一条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学院招生工作领导小组的主要职责：</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（一）根据研招办核定的年度招生规模，制订本学院分专业招生计划；</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（二）制定本学院年度招生专业目录；</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（三）结合本学院实际情况开展招生宣传与咨询服务工作；</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（四）负责有关业务课考试科目的命题和评卷工作；</w:t>
      </w:r>
    </w:p>
    <w:p w:rsidR="00675344" w:rsidRPr="00E12444" w:rsidRDefault="00675344" w:rsidP="00185583">
      <w:pPr>
        <w:pStyle w:val="2"/>
        <w:spacing w:line="560" w:lineRule="exact"/>
        <w:ind w:firstLine="645"/>
        <w:jc w:val="left"/>
        <w:rPr>
          <w:rFonts w:ascii="仿宋_GB2312" w:eastAsia="仿宋_GB2312"/>
          <w:b w:val="0"/>
          <w:sz w:val="32"/>
          <w:szCs w:val="32"/>
        </w:rPr>
      </w:pPr>
      <w:r w:rsidRPr="00E12444">
        <w:rPr>
          <w:rFonts w:ascii="仿宋_GB2312" w:eastAsia="仿宋_GB2312" w:hint="eastAsia"/>
          <w:b w:val="0"/>
          <w:sz w:val="32"/>
          <w:szCs w:val="32"/>
        </w:rPr>
        <w:t>（五）根据学校统一部署，组织本学院复试工作；</w:t>
      </w:r>
    </w:p>
    <w:p w:rsidR="00675344" w:rsidRPr="007A3B04" w:rsidRDefault="00675344" w:rsidP="00107D37">
      <w:pPr>
        <w:pStyle w:val="2"/>
        <w:spacing w:line="560" w:lineRule="exact"/>
        <w:ind w:firstLine="645"/>
        <w:jc w:val="left"/>
        <w:rPr>
          <w:rFonts w:ascii="黑体" w:eastAsia="黑体" w:hAnsi="黑体"/>
          <w:b w:val="0"/>
          <w:sz w:val="32"/>
          <w:szCs w:val="32"/>
        </w:rPr>
      </w:pPr>
      <w:r w:rsidRPr="00E12444">
        <w:rPr>
          <w:rFonts w:ascii="仿宋_GB2312" w:eastAsia="仿宋_GB2312" w:hint="eastAsia"/>
          <w:b w:val="0"/>
          <w:sz w:val="32"/>
          <w:szCs w:val="32"/>
        </w:rPr>
        <w:t>（六）负责对本学院考生进行政审，确定拟录取名单，协助研招办做好签定培养协议等工作，并负责录取新生的复审和有关材料归档。</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第三章</w:t>
      </w:r>
      <w:r w:rsidRPr="007A3B04">
        <w:rPr>
          <w:rFonts w:ascii="黑体" w:eastAsia="黑体" w:hAnsi="黑体"/>
          <w:b w:val="0"/>
          <w:sz w:val="32"/>
          <w:szCs w:val="32"/>
        </w:rPr>
        <w:t xml:space="preserve">  </w:t>
      </w:r>
      <w:r w:rsidRPr="007A3B04">
        <w:rPr>
          <w:rFonts w:ascii="黑体" w:eastAsia="黑体" w:hAnsi="黑体" w:hint="eastAsia"/>
          <w:b w:val="0"/>
          <w:sz w:val="32"/>
          <w:szCs w:val="32"/>
        </w:rPr>
        <w:t>报名</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第十二条</w:t>
      </w:r>
      <w:r w:rsidRPr="00E12444">
        <w:rPr>
          <w:rFonts w:ascii="仿宋_GB2312" w:eastAsia="仿宋_GB2312"/>
          <w:b w:val="0"/>
          <w:sz w:val="32"/>
          <w:szCs w:val="32"/>
        </w:rPr>
        <w:t xml:space="preserve">  </w:t>
      </w:r>
      <w:r w:rsidRPr="00E12444">
        <w:rPr>
          <w:rFonts w:ascii="仿宋_GB2312" w:eastAsia="仿宋_GB2312" w:hint="eastAsia"/>
          <w:b w:val="0"/>
          <w:sz w:val="32"/>
          <w:szCs w:val="32"/>
        </w:rPr>
        <w:t>报名参加硕士生全国统一入学考试，须符合下列条件：</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（一）报名参加国家组织的硕士研究生全国统一招生考试的人员，须符合下列条件：</w:t>
      </w:r>
      <w:r w:rsidRPr="00E12444">
        <w:rPr>
          <w:rFonts w:ascii="仿宋_GB2312" w:eastAsia="仿宋_GB2312"/>
          <w:b w:val="0"/>
          <w:sz w:val="32"/>
          <w:szCs w:val="32"/>
        </w:rPr>
        <w:t xml:space="preserve"> </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b w:val="0"/>
          <w:sz w:val="32"/>
          <w:szCs w:val="32"/>
        </w:rPr>
        <w:t>1.</w:t>
      </w:r>
      <w:r w:rsidRPr="00E12444">
        <w:rPr>
          <w:rFonts w:ascii="仿宋_GB2312" w:eastAsia="仿宋_GB2312" w:hint="eastAsia"/>
          <w:b w:val="0"/>
          <w:sz w:val="32"/>
          <w:szCs w:val="32"/>
        </w:rPr>
        <w:t>中华人民共和国公民；</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b w:val="0"/>
          <w:sz w:val="32"/>
          <w:szCs w:val="32"/>
        </w:rPr>
        <w:t>2.</w:t>
      </w:r>
      <w:r w:rsidRPr="00E12444">
        <w:rPr>
          <w:rFonts w:ascii="仿宋_GB2312" w:eastAsia="仿宋_GB2312" w:hint="eastAsia"/>
          <w:b w:val="0"/>
          <w:sz w:val="32"/>
          <w:szCs w:val="32"/>
        </w:rPr>
        <w:t>拥护中国共产党的领导，愿为社会主义现代化建设服务，品德良好，遵纪守法；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b w:val="0"/>
          <w:sz w:val="32"/>
          <w:szCs w:val="32"/>
        </w:rPr>
        <w:t>3.</w:t>
      </w:r>
      <w:r w:rsidRPr="00E12444">
        <w:rPr>
          <w:rFonts w:ascii="仿宋_GB2312" w:eastAsia="仿宋_GB2312" w:hint="eastAsia"/>
          <w:b w:val="0"/>
          <w:sz w:val="32"/>
          <w:szCs w:val="32"/>
        </w:rPr>
        <w:t>身体健康状况符合国家和招生单位规定的体检要求；</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b w:val="0"/>
          <w:sz w:val="32"/>
          <w:szCs w:val="32"/>
        </w:rPr>
        <w:t>4.</w:t>
      </w:r>
      <w:r w:rsidRPr="00E12444">
        <w:rPr>
          <w:rFonts w:ascii="仿宋_GB2312" w:eastAsia="仿宋_GB2312" w:hint="eastAsia"/>
          <w:b w:val="0"/>
          <w:sz w:val="32"/>
          <w:szCs w:val="32"/>
        </w:rPr>
        <w:t>已获硕士或博士学位的人员只可报考委托培养硕士研究生；</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b w:val="0"/>
          <w:sz w:val="32"/>
          <w:szCs w:val="32"/>
        </w:rPr>
        <w:t>5.</w:t>
      </w:r>
      <w:r w:rsidRPr="00E12444">
        <w:rPr>
          <w:rFonts w:ascii="仿宋_GB2312" w:eastAsia="仿宋_GB2312" w:hint="eastAsia"/>
          <w:b w:val="0"/>
          <w:sz w:val="32"/>
          <w:szCs w:val="32"/>
        </w:rPr>
        <w:t>考生必须符合下列学历条件之一：</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1</w:t>
      </w:r>
      <w:r w:rsidRPr="00E12444">
        <w:rPr>
          <w:rFonts w:ascii="仿宋_GB2312" w:eastAsia="仿宋_GB2312" w:hint="eastAsia"/>
          <w:b w:val="0"/>
          <w:sz w:val="32"/>
          <w:szCs w:val="32"/>
        </w:rPr>
        <w:t>）国家承认学历的应届本科毕业生（录取当年</w:t>
      </w:r>
      <w:r w:rsidRPr="00E12444">
        <w:rPr>
          <w:rFonts w:ascii="仿宋_GB2312" w:eastAsia="仿宋_GB2312"/>
          <w:b w:val="0"/>
          <w:sz w:val="32"/>
          <w:szCs w:val="32"/>
        </w:rPr>
        <w:t>9</w:t>
      </w:r>
      <w:r w:rsidRPr="00E12444">
        <w:rPr>
          <w:rFonts w:ascii="仿宋_GB2312" w:eastAsia="仿宋_GB2312" w:hint="eastAsia"/>
          <w:b w:val="0"/>
          <w:sz w:val="32"/>
          <w:szCs w:val="32"/>
        </w:rPr>
        <w:t>月</w:t>
      </w:r>
      <w:r w:rsidRPr="00E12444">
        <w:rPr>
          <w:rFonts w:ascii="仿宋_GB2312" w:eastAsia="仿宋_GB2312"/>
          <w:b w:val="0"/>
          <w:sz w:val="32"/>
          <w:szCs w:val="32"/>
        </w:rPr>
        <w:t>1</w:t>
      </w:r>
      <w:r w:rsidRPr="00E12444">
        <w:rPr>
          <w:rFonts w:ascii="仿宋_GB2312" w:eastAsia="仿宋_GB2312" w:hint="eastAsia"/>
          <w:b w:val="0"/>
          <w:sz w:val="32"/>
          <w:szCs w:val="32"/>
        </w:rPr>
        <w:t>日前须取得国家承认的本科毕业证书。含普通高校、成人高校、普通高校举办的成人高等学历教育应届本科毕业生，及自学考试和网络教育应届本科毕业生）；</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2</w:t>
      </w:r>
      <w:r w:rsidRPr="00E12444">
        <w:rPr>
          <w:rFonts w:ascii="仿宋_GB2312" w:eastAsia="仿宋_GB2312" w:hint="eastAsia"/>
          <w:b w:val="0"/>
          <w:sz w:val="32"/>
          <w:szCs w:val="32"/>
        </w:rPr>
        <w:t>）具有国家承认的大学本科毕业学历的人员；</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3</w:t>
      </w:r>
      <w:r w:rsidRPr="00E12444">
        <w:rPr>
          <w:rFonts w:ascii="仿宋_GB2312" w:eastAsia="仿宋_GB2312" w:hint="eastAsia"/>
          <w:b w:val="0"/>
          <w:sz w:val="32"/>
          <w:szCs w:val="32"/>
        </w:rPr>
        <w:t>）获得国家承认的高职高专毕业学历后</w:t>
      </w:r>
      <w:r w:rsidRPr="00E12444">
        <w:rPr>
          <w:rFonts w:ascii="仿宋_GB2312" w:eastAsia="仿宋_GB2312"/>
          <w:b w:val="0"/>
          <w:sz w:val="32"/>
          <w:szCs w:val="32"/>
        </w:rPr>
        <w:t>2</w:t>
      </w:r>
      <w:r w:rsidRPr="00E12444">
        <w:rPr>
          <w:rFonts w:ascii="仿宋_GB2312" w:eastAsia="仿宋_GB2312" w:hint="eastAsia"/>
          <w:b w:val="0"/>
          <w:sz w:val="32"/>
          <w:szCs w:val="32"/>
        </w:rPr>
        <w:t>年（从毕业后到录取当年</w:t>
      </w:r>
      <w:r w:rsidRPr="00E12444">
        <w:rPr>
          <w:rFonts w:ascii="仿宋_GB2312" w:eastAsia="仿宋_GB2312"/>
          <w:b w:val="0"/>
          <w:sz w:val="32"/>
          <w:szCs w:val="32"/>
        </w:rPr>
        <w:t>9</w:t>
      </w:r>
      <w:r w:rsidRPr="00E12444">
        <w:rPr>
          <w:rFonts w:ascii="仿宋_GB2312" w:eastAsia="仿宋_GB2312" w:hint="eastAsia"/>
          <w:b w:val="0"/>
          <w:sz w:val="32"/>
          <w:szCs w:val="32"/>
        </w:rPr>
        <w:t>月</w:t>
      </w:r>
      <w:r w:rsidRPr="00E12444">
        <w:rPr>
          <w:rFonts w:ascii="仿宋_GB2312" w:eastAsia="仿宋_GB2312"/>
          <w:b w:val="0"/>
          <w:sz w:val="32"/>
          <w:szCs w:val="32"/>
        </w:rPr>
        <w:t>1</w:t>
      </w:r>
      <w:r w:rsidRPr="00E12444">
        <w:rPr>
          <w:rFonts w:ascii="仿宋_GB2312" w:eastAsia="仿宋_GB2312" w:hint="eastAsia"/>
          <w:b w:val="0"/>
          <w:sz w:val="32"/>
          <w:szCs w:val="32"/>
        </w:rPr>
        <w:t>日，下同）以上，达到与大学本科毕业生同等学力；</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4</w:t>
      </w:r>
      <w:r w:rsidRPr="00E12444">
        <w:rPr>
          <w:rFonts w:ascii="仿宋_GB2312" w:eastAsia="仿宋_GB2312" w:hint="eastAsia"/>
          <w:b w:val="0"/>
          <w:sz w:val="32"/>
          <w:szCs w:val="32"/>
        </w:rPr>
        <w:t>）已获硕士、博士学位的人员；</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5</w:t>
      </w:r>
      <w:r w:rsidRPr="00E12444">
        <w:rPr>
          <w:rFonts w:ascii="仿宋_GB2312" w:eastAsia="仿宋_GB2312" w:hint="eastAsia"/>
          <w:b w:val="0"/>
          <w:sz w:val="32"/>
          <w:szCs w:val="32"/>
        </w:rPr>
        <w:t>）国家承认学历的本科结业生，按本科毕业生同等学力身份报考。</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在校研究生报考须在报名前征得所在培养单位同意。</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（二）专业学位硕士研究生全国统一考试的报考条件按下列规定执行：</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b w:val="0"/>
          <w:sz w:val="32"/>
          <w:szCs w:val="32"/>
        </w:rPr>
        <w:t>1.</w:t>
      </w:r>
      <w:r w:rsidRPr="00E12444">
        <w:rPr>
          <w:rFonts w:ascii="仿宋_GB2312" w:eastAsia="仿宋_GB2312" w:hint="eastAsia"/>
          <w:b w:val="0"/>
          <w:sz w:val="32"/>
          <w:szCs w:val="32"/>
        </w:rPr>
        <w:t>报名参加法律（非法学）专业学位研究生招生考试的人员，须符合下列条件：</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1</w:t>
      </w:r>
      <w:r w:rsidRPr="00E12444">
        <w:rPr>
          <w:rFonts w:ascii="仿宋_GB2312" w:eastAsia="仿宋_GB2312" w:hint="eastAsia"/>
          <w:b w:val="0"/>
          <w:sz w:val="32"/>
          <w:szCs w:val="32"/>
        </w:rPr>
        <w:t>）符合（一）中的各项要求；</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2</w:t>
      </w:r>
      <w:r w:rsidRPr="00E12444">
        <w:rPr>
          <w:rFonts w:ascii="仿宋_GB2312" w:eastAsia="仿宋_GB2312" w:hint="eastAsia"/>
          <w:b w:val="0"/>
          <w:sz w:val="32"/>
          <w:szCs w:val="32"/>
        </w:rPr>
        <w:t>）之前在高校学习的专业为非法学专业（普通高等学校本科专业目录法学门类中的法学类专业</w:t>
      </w:r>
      <w:r w:rsidRPr="00E12444">
        <w:rPr>
          <w:rFonts w:ascii="仿宋_GB2312" w:eastAsia="仿宋_GB2312"/>
          <w:b w:val="0"/>
          <w:sz w:val="32"/>
          <w:szCs w:val="32"/>
        </w:rPr>
        <w:t>[</w:t>
      </w:r>
      <w:r w:rsidRPr="00E12444">
        <w:rPr>
          <w:rFonts w:ascii="仿宋_GB2312" w:eastAsia="仿宋_GB2312" w:hint="eastAsia"/>
          <w:b w:val="0"/>
          <w:sz w:val="32"/>
          <w:szCs w:val="32"/>
        </w:rPr>
        <w:t>代码为</w:t>
      </w:r>
      <w:r w:rsidRPr="00E12444">
        <w:rPr>
          <w:rFonts w:ascii="仿宋_GB2312" w:eastAsia="仿宋_GB2312"/>
          <w:b w:val="0"/>
          <w:sz w:val="32"/>
          <w:szCs w:val="32"/>
        </w:rPr>
        <w:t>0301]</w:t>
      </w:r>
      <w:r w:rsidRPr="00E12444">
        <w:rPr>
          <w:rFonts w:ascii="仿宋_GB2312" w:eastAsia="仿宋_GB2312" w:hint="eastAsia"/>
          <w:b w:val="0"/>
          <w:sz w:val="32"/>
          <w:szCs w:val="32"/>
        </w:rPr>
        <w:t>毕业生不得报考）。</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b w:val="0"/>
          <w:sz w:val="32"/>
          <w:szCs w:val="32"/>
        </w:rPr>
        <w:t>2.</w:t>
      </w:r>
      <w:r w:rsidRPr="00E12444">
        <w:rPr>
          <w:rFonts w:ascii="仿宋_GB2312" w:eastAsia="仿宋_GB2312" w:hint="eastAsia"/>
          <w:b w:val="0"/>
          <w:sz w:val="32"/>
          <w:szCs w:val="32"/>
        </w:rPr>
        <w:t>报名参加法律（法学）专业学位硕士研究生招生考试的人员，须符合下列条件：</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1</w:t>
      </w:r>
      <w:r w:rsidRPr="00E12444">
        <w:rPr>
          <w:rFonts w:ascii="仿宋_GB2312" w:eastAsia="仿宋_GB2312" w:hint="eastAsia"/>
          <w:b w:val="0"/>
          <w:sz w:val="32"/>
          <w:szCs w:val="32"/>
        </w:rPr>
        <w:t>）符合（一）中的各项要求；</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w:t>
      </w:r>
      <w:r w:rsidRPr="00E12444">
        <w:rPr>
          <w:rFonts w:ascii="仿宋_GB2312" w:eastAsia="仿宋_GB2312"/>
          <w:b w:val="0"/>
          <w:sz w:val="32"/>
          <w:szCs w:val="32"/>
        </w:rPr>
        <w:t>2</w:t>
      </w:r>
      <w:r w:rsidRPr="00E12444">
        <w:rPr>
          <w:rFonts w:ascii="仿宋_GB2312" w:eastAsia="仿宋_GB2312" w:hint="eastAsia"/>
          <w:b w:val="0"/>
          <w:sz w:val="32"/>
          <w:szCs w:val="32"/>
        </w:rPr>
        <w:t>）之前在高校学习的专业为法学专业（仅普通高等学校本科专业目录法学门类中的法学类专业</w:t>
      </w:r>
      <w:r w:rsidRPr="00E12444">
        <w:rPr>
          <w:rFonts w:ascii="仿宋_GB2312" w:eastAsia="仿宋_GB2312"/>
          <w:b w:val="0"/>
          <w:sz w:val="32"/>
          <w:szCs w:val="32"/>
        </w:rPr>
        <w:t>[</w:t>
      </w:r>
      <w:r w:rsidRPr="00E12444">
        <w:rPr>
          <w:rFonts w:ascii="仿宋_GB2312" w:eastAsia="仿宋_GB2312" w:hint="eastAsia"/>
          <w:b w:val="0"/>
          <w:sz w:val="32"/>
          <w:szCs w:val="32"/>
        </w:rPr>
        <w:t>代码为</w:t>
      </w:r>
      <w:r w:rsidRPr="00E12444">
        <w:rPr>
          <w:rFonts w:ascii="仿宋_GB2312" w:eastAsia="仿宋_GB2312"/>
          <w:b w:val="0"/>
          <w:sz w:val="32"/>
          <w:szCs w:val="32"/>
        </w:rPr>
        <w:t>0301]</w:t>
      </w:r>
      <w:r w:rsidRPr="00E12444">
        <w:rPr>
          <w:rFonts w:ascii="仿宋_GB2312" w:eastAsia="仿宋_GB2312" w:hint="eastAsia"/>
          <w:b w:val="0"/>
          <w:sz w:val="32"/>
          <w:szCs w:val="32"/>
        </w:rPr>
        <w:t>毕业生方可报考）。</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第十三条</w:t>
      </w:r>
      <w:r w:rsidRPr="00E12444">
        <w:rPr>
          <w:rFonts w:ascii="仿宋_GB2312" w:eastAsia="仿宋_GB2312"/>
          <w:b w:val="0"/>
          <w:sz w:val="32"/>
          <w:szCs w:val="32"/>
        </w:rPr>
        <w:t xml:space="preserve">  </w:t>
      </w:r>
      <w:r w:rsidRPr="00E12444">
        <w:rPr>
          <w:rFonts w:ascii="仿宋_GB2312" w:eastAsia="仿宋_GB2312" w:hint="eastAsia"/>
          <w:b w:val="0"/>
          <w:sz w:val="32"/>
          <w:szCs w:val="32"/>
        </w:rPr>
        <w:t>推荐免试研究生必须是经毕业学校确认资格和在毕业学校取得推荐名额、在统考报名前通过我校复试并被我校接收的应届本科毕业生。</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第十四条</w:t>
      </w:r>
      <w:r w:rsidRPr="00E12444">
        <w:rPr>
          <w:rFonts w:ascii="仿宋_GB2312" w:eastAsia="仿宋_GB2312"/>
          <w:b w:val="0"/>
          <w:sz w:val="32"/>
          <w:szCs w:val="32"/>
        </w:rPr>
        <w:t xml:space="preserve">  </w:t>
      </w:r>
      <w:r w:rsidRPr="00E12444">
        <w:rPr>
          <w:rFonts w:ascii="仿宋_GB2312" w:eastAsia="仿宋_GB2312" w:hint="eastAsia"/>
          <w:b w:val="0"/>
          <w:sz w:val="32"/>
          <w:szCs w:val="32"/>
        </w:rPr>
        <w:t>报名参加博士生公开招考，须符合以下条件：</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（一）拥护中国共产党的领导，愿意为社会主义现代化服务，品德良好，遵纪守法；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（二）已获得硕士学位的在职人员，应届硕士生毕业（最迟须在入学前取得硕士学位）；</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（三）身体健康状况符合国家规定的体检标准；</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（四）报考国</w:t>
      </w:r>
      <w:smartTag w:uri="urn:schemas-microsoft-com:office:smarttags" w:element="PersonName">
        <w:smartTagPr>
          <w:attr w:name="ProductID" w:val="家计划内"/>
        </w:smartTagPr>
        <w:r w:rsidRPr="00E12444">
          <w:rPr>
            <w:rFonts w:ascii="仿宋_GB2312" w:eastAsia="仿宋_GB2312" w:hint="eastAsia"/>
            <w:b w:val="0"/>
            <w:sz w:val="32"/>
            <w:szCs w:val="32"/>
          </w:rPr>
          <w:t>家计划内</w:t>
        </w:r>
      </w:smartTag>
      <w:r w:rsidRPr="00E12444">
        <w:rPr>
          <w:rFonts w:ascii="仿宋_GB2312" w:eastAsia="仿宋_GB2312" w:hint="eastAsia"/>
          <w:b w:val="0"/>
          <w:sz w:val="32"/>
          <w:szCs w:val="32"/>
        </w:rPr>
        <w:t>博士生的年龄不超过</w:t>
      </w:r>
      <w:r w:rsidRPr="00E12444">
        <w:rPr>
          <w:rFonts w:ascii="仿宋_GB2312" w:eastAsia="仿宋_GB2312"/>
          <w:b w:val="0"/>
          <w:sz w:val="32"/>
          <w:szCs w:val="32"/>
        </w:rPr>
        <w:t>45</w:t>
      </w:r>
      <w:r w:rsidRPr="00E12444">
        <w:rPr>
          <w:rFonts w:ascii="仿宋_GB2312" w:eastAsia="仿宋_GB2312" w:hint="eastAsia"/>
          <w:b w:val="0"/>
          <w:sz w:val="32"/>
          <w:szCs w:val="32"/>
        </w:rPr>
        <w:t>岁，报考定向就业的可适当放宽；</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（五）有两位与报考学科有</w:t>
      </w:r>
      <w:smartTag w:uri="urn:schemas-microsoft-com:office:smarttags" w:element="PersonName">
        <w:smartTagPr>
          <w:attr w:name="ProductID" w:val="关的副"/>
        </w:smartTagPr>
        <w:r w:rsidRPr="00E12444">
          <w:rPr>
            <w:rFonts w:ascii="仿宋_GB2312" w:eastAsia="仿宋_GB2312" w:hint="eastAsia"/>
            <w:b w:val="0"/>
            <w:sz w:val="32"/>
            <w:szCs w:val="32"/>
          </w:rPr>
          <w:t>关的副</w:t>
        </w:r>
      </w:smartTag>
      <w:r w:rsidRPr="00E12444">
        <w:rPr>
          <w:rFonts w:ascii="仿宋_GB2312" w:eastAsia="仿宋_GB2312" w:hint="eastAsia"/>
          <w:b w:val="0"/>
          <w:sz w:val="32"/>
          <w:szCs w:val="32"/>
        </w:rPr>
        <w:t>教授（或相当职称）以上的专家推荐；</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（六）个别学科不收色盲、色弱、化学试剂过敏、嗅觉功能障碍者（以当年公布的招生简章为准）；</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（七）考生持境外获得的学位证书报考，须通过教育部留学服务中心认证，资格审查时须提交认证报告；</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E12444">
        <w:rPr>
          <w:rFonts w:ascii="仿宋_GB2312" w:eastAsia="仿宋_GB2312" w:hint="eastAsia"/>
          <w:b w:val="0"/>
          <w:sz w:val="32"/>
          <w:szCs w:val="32"/>
        </w:rPr>
        <w:t>（八）考生须承诺学历、学位证书和考试身份的真实性，一经招生单位或认证部门查证为不属实，即取消录取或入学资格。</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第十五条</w:t>
      </w:r>
      <w:r w:rsidRPr="00E12444">
        <w:rPr>
          <w:rFonts w:ascii="仿宋_GB2312" w:eastAsia="仿宋_GB2312"/>
          <w:b w:val="0"/>
          <w:sz w:val="32"/>
          <w:szCs w:val="32"/>
        </w:rPr>
        <w:t xml:space="preserve">  </w:t>
      </w:r>
      <w:r w:rsidRPr="00E12444">
        <w:rPr>
          <w:rFonts w:ascii="仿宋_GB2312" w:eastAsia="仿宋_GB2312" w:hint="eastAsia"/>
          <w:b w:val="0"/>
          <w:sz w:val="32"/>
          <w:szCs w:val="32"/>
        </w:rPr>
        <w:t>我校根据考生报考信息和教育部的规定，发放准考证。</w:t>
      </w:r>
    </w:p>
    <w:p w:rsidR="00675344" w:rsidRPr="00691EA1" w:rsidRDefault="00675344" w:rsidP="004D6BB0">
      <w:pPr>
        <w:pStyle w:val="2"/>
        <w:spacing w:line="560" w:lineRule="exact"/>
        <w:ind w:firstLineChars="200" w:firstLine="31680"/>
        <w:jc w:val="left"/>
        <w:rPr>
          <w:rFonts w:ascii="仿宋_GB2312" w:eastAsia="仿宋_GB2312"/>
          <w:sz w:val="32"/>
          <w:szCs w:val="32"/>
        </w:rPr>
      </w:pPr>
      <w:r w:rsidRPr="00726958">
        <w:rPr>
          <w:rFonts w:ascii="黑体" w:eastAsia="黑体" w:hAnsi="黑体" w:hint="eastAsia"/>
          <w:b w:val="0"/>
          <w:sz w:val="32"/>
          <w:szCs w:val="32"/>
        </w:rPr>
        <w:t>第十六条</w:t>
      </w:r>
      <w:r w:rsidRPr="00E12444">
        <w:rPr>
          <w:rFonts w:ascii="仿宋_GB2312" w:eastAsia="仿宋_GB2312"/>
          <w:b w:val="0"/>
          <w:sz w:val="32"/>
          <w:szCs w:val="32"/>
        </w:rPr>
        <w:t xml:space="preserve">  </w:t>
      </w:r>
      <w:r w:rsidRPr="00E12444">
        <w:rPr>
          <w:rFonts w:ascii="仿宋_GB2312" w:eastAsia="仿宋_GB2312" w:hint="eastAsia"/>
          <w:b w:val="0"/>
          <w:sz w:val="32"/>
          <w:szCs w:val="32"/>
        </w:rPr>
        <w:t>考生报名时应签署诚信考试承诺书，并按规定缴纳报考费。</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第四章</w:t>
      </w:r>
      <w:r w:rsidRPr="007A3B04">
        <w:rPr>
          <w:rFonts w:ascii="黑体" w:eastAsia="黑体" w:hAnsi="黑体"/>
          <w:b w:val="0"/>
          <w:sz w:val="32"/>
          <w:szCs w:val="32"/>
        </w:rPr>
        <w:t xml:space="preserve">  </w:t>
      </w:r>
      <w:r w:rsidRPr="007A3B04">
        <w:rPr>
          <w:rFonts w:ascii="黑体" w:eastAsia="黑体" w:hAnsi="黑体" w:hint="eastAsia"/>
          <w:b w:val="0"/>
          <w:sz w:val="32"/>
          <w:szCs w:val="32"/>
        </w:rPr>
        <w:t>初试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第十七条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硕士生入学考试的初试日期由教育部公布，初试地点一般与报名点一致。博士生入学考试初试的时间由研招办确定和公布，所有考生均需到我校应试。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第十八条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硕士生入学考试初试科目为三门或四门；博士生入学考试初试科目为外国语和两门业务课，共计三门。各科考试时间均为</w:t>
      </w:r>
      <w:r w:rsidRPr="00E12444">
        <w:rPr>
          <w:rFonts w:ascii="仿宋_GB2312" w:eastAsia="仿宋_GB2312"/>
          <w:b w:val="0"/>
          <w:sz w:val="32"/>
          <w:szCs w:val="32"/>
        </w:rPr>
        <w:t>3</w:t>
      </w:r>
      <w:r w:rsidRPr="00E12444">
        <w:rPr>
          <w:rFonts w:ascii="仿宋_GB2312" w:eastAsia="仿宋_GB2312" w:hint="eastAsia"/>
          <w:b w:val="0"/>
          <w:sz w:val="32"/>
          <w:szCs w:val="32"/>
        </w:rPr>
        <w:t>小时，考试方式均为笔试。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第十九条</w:t>
      </w:r>
      <w:r w:rsidRPr="00E12444">
        <w:rPr>
          <w:rFonts w:ascii="仿宋_GB2312" w:eastAsia="仿宋_GB2312"/>
          <w:b w:val="0"/>
          <w:sz w:val="32"/>
          <w:szCs w:val="32"/>
        </w:rPr>
        <w:t xml:space="preserve">  </w:t>
      </w:r>
      <w:r w:rsidRPr="00E12444">
        <w:rPr>
          <w:rFonts w:ascii="仿宋_GB2312" w:eastAsia="仿宋_GB2312" w:hint="eastAsia"/>
          <w:b w:val="0"/>
          <w:sz w:val="32"/>
          <w:szCs w:val="32"/>
        </w:rPr>
        <w:t>全国统一考试中初试的政治理论，非外国语言文学专业的英语及基础课中的数学一、数学二、数学三、数学四，由教育部统一组织命题；联考科目由教育部考试中心或有关部门组织命题；硕士生入学考试其他考试科目及博士生入学考试各考试科目，均由学校自行组织命题。</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第二十条</w:t>
      </w:r>
      <w:r>
        <w:rPr>
          <w:rFonts w:ascii="黑体" w:eastAsia="黑体" w:hAnsi="黑体"/>
          <w:b w:val="0"/>
          <w:sz w:val="32"/>
          <w:szCs w:val="32"/>
        </w:rPr>
        <w:t xml:space="preserve">  </w:t>
      </w:r>
      <w:r w:rsidRPr="00E12444">
        <w:rPr>
          <w:rFonts w:ascii="仿宋_GB2312" w:eastAsia="仿宋_GB2312" w:hint="eastAsia"/>
          <w:b w:val="0"/>
          <w:sz w:val="32"/>
          <w:szCs w:val="32"/>
        </w:rPr>
        <w:t>各考试科目应分别根据具体学科、专业对硕士生</w:t>
      </w:r>
      <w:smartTag w:uri="urn:schemas-microsoft-com:office:smarttags" w:element="PersonName">
        <w:smartTagPr>
          <w:attr w:name="ProductID" w:val="和"/>
        </w:smartTagPr>
        <w:r w:rsidRPr="00E12444">
          <w:rPr>
            <w:rFonts w:ascii="仿宋_GB2312" w:eastAsia="仿宋_GB2312" w:hint="eastAsia"/>
            <w:b w:val="0"/>
            <w:sz w:val="32"/>
            <w:szCs w:val="32"/>
          </w:rPr>
          <w:t>和</w:t>
        </w:r>
      </w:smartTag>
      <w:r w:rsidRPr="00E12444">
        <w:rPr>
          <w:rFonts w:ascii="仿宋_GB2312" w:eastAsia="仿宋_GB2312" w:hint="eastAsia"/>
          <w:b w:val="0"/>
          <w:sz w:val="32"/>
          <w:szCs w:val="32"/>
        </w:rPr>
        <w:t>博士生入学的基本要求进行命题。</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第二十一条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教育部统一命题的各科试卷由省招办统一组织评卷；联考科目的试卷由教育部或有关部门委托有关高校组织评卷；其他各科试卷由研招办组织评卷。</w:t>
      </w:r>
    </w:p>
    <w:p w:rsidR="00675344" w:rsidRPr="00691EA1" w:rsidRDefault="00675344" w:rsidP="004D6BB0">
      <w:pPr>
        <w:pStyle w:val="2"/>
        <w:spacing w:line="560" w:lineRule="exact"/>
        <w:ind w:firstLineChars="200" w:firstLine="31680"/>
        <w:jc w:val="left"/>
        <w:rPr>
          <w:rFonts w:ascii="仿宋_GB2312" w:eastAsia="仿宋_GB2312"/>
          <w:sz w:val="32"/>
          <w:szCs w:val="32"/>
        </w:rPr>
      </w:pPr>
      <w:r w:rsidRPr="00726958">
        <w:rPr>
          <w:rFonts w:ascii="黑体" w:eastAsia="黑体" w:hAnsi="黑体" w:hint="eastAsia"/>
          <w:b w:val="0"/>
          <w:sz w:val="32"/>
          <w:szCs w:val="32"/>
        </w:rPr>
        <w:t>第二十二条</w:t>
      </w:r>
      <w:r w:rsidRPr="00E12444">
        <w:rPr>
          <w:rFonts w:ascii="仿宋_GB2312" w:eastAsia="仿宋_GB2312"/>
          <w:b w:val="0"/>
          <w:sz w:val="32"/>
          <w:szCs w:val="32"/>
        </w:rPr>
        <w:t xml:space="preserve">  </w:t>
      </w:r>
      <w:r w:rsidRPr="00E12444">
        <w:rPr>
          <w:rFonts w:ascii="仿宋_GB2312" w:eastAsia="仿宋_GB2312" w:hint="eastAsia"/>
          <w:b w:val="0"/>
          <w:sz w:val="32"/>
          <w:szCs w:val="32"/>
        </w:rPr>
        <w:t>开考前，全国统一命制的试题属国家绝密级材料，我校自行命制的试题属机密级材料。考生答卷在成绩公布前属秘密级材料。</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第五章</w:t>
      </w:r>
      <w:r w:rsidRPr="007A3B04">
        <w:rPr>
          <w:rFonts w:ascii="黑体" w:eastAsia="黑体" w:hAnsi="黑体"/>
          <w:b w:val="0"/>
          <w:sz w:val="32"/>
          <w:szCs w:val="32"/>
        </w:rPr>
        <w:t xml:space="preserve">  </w:t>
      </w:r>
      <w:r w:rsidRPr="007A3B04">
        <w:rPr>
          <w:rFonts w:ascii="黑体" w:eastAsia="黑体" w:hAnsi="黑体" w:hint="eastAsia"/>
          <w:b w:val="0"/>
          <w:sz w:val="32"/>
          <w:szCs w:val="32"/>
        </w:rPr>
        <w:t>复试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第二十三条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复试是研究生入学考试的一个十分重要的环节，其目的是考察考生的综合素质和实际能力，选拔具有培养潜力的合格考生。拟录取考生均须通过复试，凡复试不合格者，不予录取。</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第二十四条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考生参加复试的基本要求由研招办依据当年的国家政策、招生计划和考生初试的具体情况拟订，并由</w:t>
      </w:r>
      <w:r>
        <w:rPr>
          <w:rFonts w:ascii="仿宋_GB2312" w:eastAsia="仿宋_GB2312" w:hint="eastAsia"/>
          <w:b w:val="0"/>
          <w:sz w:val="32"/>
          <w:szCs w:val="32"/>
        </w:rPr>
        <w:t>学</w:t>
      </w:r>
      <w:r w:rsidRPr="00E12444">
        <w:rPr>
          <w:rFonts w:ascii="仿宋_GB2312" w:eastAsia="仿宋_GB2312" w:hint="eastAsia"/>
          <w:b w:val="0"/>
          <w:sz w:val="32"/>
          <w:szCs w:val="32"/>
        </w:rPr>
        <w:t>校招生领导小组审定。</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第二十五条</w:t>
      </w:r>
      <w:r w:rsidRPr="00E12444">
        <w:rPr>
          <w:rFonts w:ascii="仿宋_GB2312" w:eastAsia="仿宋_GB2312"/>
          <w:b w:val="0"/>
          <w:sz w:val="32"/>
          <w:szCs w:val="32"/>
        </w:rPr>
        <w:t xml:space="preserve">  </w:t>
      </w:r>
      <w:r w:rsidRPr="00E12444">
        <w:rPr>
          <w:rFonts w:ascii="仿宋_GB2312" w:eastAsia="仿宋_GB2312" w:hint="eastAsia"/>
          <w:b w:val="0"/>
          <w:sz w:val="32"/>
          <w:szCs w:val="32"/>
        </w:rPr>
        <w:t>参加复试的考生名单，由研招办根据复试的基本要求核定并下发至各招生学院。</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第二十六条</w:t>
      </w:r>
      <w:r w:rsidRPr="00E12444">
        <w:rPr>
          <w:rFonts w:ascii="仿宋_GB2312" w:eastAsia="仿宋_GB2312"/>
          <w:b w:val="0"/>
          <w:sz w:val="32"/>
          <w:szCs w:val="32"/>
        </w:rPr>
        <w:t xml:space="preserve">  </w:t>
      </w:r>
      <w:r w:rsidRPr="00E12444">
        <w:rPr>
          <w:rFonts w:ascii="仿宋_GB2312" w:eastAsia="仿宋_GB2312" w:hint="eastAsia"/>
          <w:b w:val="0"/>
          <w:sz w:val="32"/>
          <w:szCs w:val="32"/>
        </w:rPr>
        <w:t>各招生学院应根据《烟台大学研究生入学考试复试办法》和学科专业的特点，认真制订复试细则和组织复试。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第二十七条</w:t>
      </w:r>
      <w:r w:rsidRPr="00E12444">
        <w:rPr>
          <w:rFonts w:ascii="仿宋_GB2312" w:eastAsia="仿宋_GB2312"/>
          <w:b w:val="0"/>
          <w:sz w:val="32"/>
          <w:szCs w:val="32"/>
        </w:rPr>
        <w:t xml:space="preserve">  </w:t>
      </w:r>
      <w:r w:rsidRPr="00E12444">
        <w:rPr>
          <w:rFonts w:ascii="仿宋_GB2312" w:eastAsia="仿宋_GB2312" w:hint="eastAsia"/>
          <w:b w:val="0"/>
          <w:sz w:val="32"/>
          <w:szCs w:val="32"/>
        </w:rPr>
        <w:t>复试时进行考生报名资格审查，对不符合我校报名规定的，不予复试。</w:t>
      </w:r>
    </w:p>
    <w:p w:rsidR="00675344" w:rsidRPr="00E12444"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第二十八条</w:t>
      </w:r>
      <w:r w:rsidRPr="00E12444">
        <w:rPr>
          <w:rFonts w:ascii="仿宋_GB2312" w:eastAsia="仿宋_GB2312"/>
          <w:b w:val="0"/>
          <w:sz w:val="32"/>
          <w:szCs w:val="32"/>
        </w:rPr>
        <w:t xml:space="preserve">  </w:t>
      </w:r>
      <w:r w:rsidRPr="00E12444">
        <w:rPr>
          <w:rFonts w:ascii="仿宋_GB2312" w:eastAsia="仿宋_GB2312" w:hint="eastAsia"/>
          <w:b w:val="0"/>
          <w:sz w:val="32"/>
          <w:szCs w:val="32"/>
        </w:rPr>
        <w:t>对参加复试的同等学力考生，除加强复试外，还必须加试所报考专业的两门本科主干课程。加试科目不得与初试科目相同。加试方式为笔试。</w:t>
      </w:r>
    </w:p>
    <w:p w:rsidR="00675344" w:rsidRPr="00691EA1" w:rsidRDefault="00675344" w:rsidP="004D6BB0">
      <w:pPr>
        <w:pStyle w:val="2"/>
        <w:spacing w:line="560" w:lineRule="exact"/>
        <w:ind w:firstLineChars="200" w:firstLine="31680"/>
        <w:jc w:val="left"/>
        <w:rPr>
          <w:rFonts w:ascii="仿宋_GB2312" w:eastAsia="仿宋_GB2312"/>
          <w:sz w:val="32"/>
          <w:szCs w:val="32"/>
        </w:rPr>
      </w:pPr>
      <w:r w:rsidRPr="00726958">
        <w:rPr>
          <w:rFonts w:ascii="黑体" w:eastAsia="黑体" w:hAnsi="黑体" w:hint="eastAsia"/>
          <w:b w:val="0"/>
          <w:sz w:val="32"/>
          <w:szCs w:val="32"/>
        </w:rPr>
        <w:t>第二十九条</w:t>
      </w:r>
      <w:r w:rsidRPr="00726958">
        <w:rPr>
          <w:rFonts w:ascii="黑体" w:eastAsia="黑体" w:hAnsi="黑体"/>
          <w:b w:val="0"/>
          <w:sz w:val="32"/>
          <w:szCs w:val="32"/>
        </w:rPr>
        <w:t xml:space="preserve"> </w:t>
      </w:r>
      <w:r w:rsidRPr="00E12444">
        <w:rPr>
          <w:rFonts w:ascii="仿宋_GB2312" w:eastAsia="仿宋_GB2312"/>
          <w:b w:val="0"/>
          <w:sz w:val="32"/>
          <w:szCs w:val="32"/>
        </w:rPr>
        <w:t xml:space="preserve"> </w:t>
      </w:r>
      <w:r w:rsidRPr="00E12444">
        <w:rPr>
          <w:rFonts w:ascii="仿宋_GB2312" w:eastAsia="仿宋_GB2312" w:hint="eastAsia"/>
          <w:b w:val="0"/>
          <w:sz w:val="32"/>
          <w:szCs w:val="32"/>
        </w:rPr>
        <w:t>体检工作在复试阶段进行，体检单位为学校校医院，体检要求按教育部、卫生部、中国残联制订的《普通高等学校招生体检工作指导意见》执行。</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第六章</w:t>
      </w:r>
      <w:r w:rsidRPr="007A3B04">
        <w:rPr>
          <w:rFonts w:ascii="黑体" w:eastAsia="黑体" w:hAnsi="黑体"/>
          <w:b w:val="0"/>
          <w:sz w:val="32"/>
          <w:szCs w:val="32"/>
        </w:rPr>
        <w:t xml:space="preserve">  </w:t>
      </w:r>
      <w:r w:rsidRPr="007A3B04">
        <w:rPr>
          <w:rFonts w:ascii="黑体" w:eastAsia="黑体" w:hAnsi="黑体" w:hint="eastAsia"/>
          <w:b w:val="0"/>
          <w:sz w:val="32"/>
          <w:szCs w:val="32"/>
        </w:rPr>
        <w:t>录取</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第三十条</w:t>
      </w:r>
      <w:r w:rsidRPr="00726958">
        <w:rPr>
          <w:rFonts w:ascii="黑体" w:eastAsia="黑体" w:hAnsi="黑体"/>
          <w:b w:val="0"/>
          <w:sz w:val="32"/>
          <w:szCs w:val="32"/>
        </w:rPr>
        <w:t xml:space="preserve"> </w:t>
      </w:r>
      <w:r w:rsidRPr="0047241D">
        <w:rPr>
          <w:rFonts w:ascii="仿宋_GB2312" w:eastAsia="仿宋_GB2312"/>
          <w:b w:val="0"/>
          <w:sz w:val="32"/>
          <w:szCs w:val="32"/>
        </w:rPr>
        <w:t xml:space="preserve"> </w:t>
      </w:r>
      <w:r w:rsidRPr="0047241D">
        <w:rPr>
          <w:rFonts w:ascii="仿宋_GB2312" w:eastAsia="仿宋_GB2312" w:hint="eastAsia"/>
          <w:b w:val="0"/>
          <w:sz w:val="32"/>
          <w:szCs w:val="32"/>
        </w:rPr>
        <w:t>录取时，应根据“德智体全面衡量、择优录取、保证质量、宁缺毋滥”的原则，依据考生初试和复试的成绩，并结合其平时的学习成绩和思想政治表现、业务素质以及身体状况择优拟定录取名单。</w:t>
      </w:r>
      <w:r w:rsidRPr="0047241D">
        <w:rPr>
          <w:rFonts w:ascii="仿宋_GB2312" w:eastAsia="仿宋_GB2312"/>
          <w:b w:val="0"/>
          <w:sz w:val="32"/>
          <w:szCs w:val="32"/>
        </w:rPr>
        <w:t xml:space="preserve"> </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第三十一条</w:t>
      </w:r>
      <w:r w:rsidRPr="0047241D">
        <w:rPr>
          <w:rFonts w:ascii="仿宋_GB2312" w:eastAsia="仿宋_GB2312"/>
          <w:b w:val="0"/>
          <w:sz w:val="32"/>
          <w:szCs w:val="32"/>
        </w:rPr>
        <w:t xml:space="preserve">  </w:t>
      </w:r>
      <w:r w:rsidRPr="0047241D">
        <w:rPr>
          <w:rFonts w:ascii="仿宋_GB2312" w:eastAsia="仿宋_GB2312" w:hint="eastAsia"/>
          <w:b w:val="0"/>
          <w:sz w:val="32"/>
          <w:szCs w:val="32"/>
        </w:rPr>
        <w:t>应届本科毕业考生拟录取为硕士生者，如在规定的时间内提出申请，并经有关招生单位和研招办审核同意，可办理保留入学资格手续（须占招生单位当年招生计划），工作一至二年，再入校学习。</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第三十二条</w:t>
      </w:r>
      <w:r>
        <w:rPr>
          <w:rFonts w:ascii="黑体" w:eastAsia="黑体" w:hAnsi="黑体"/>
          <w:b w:val="0"/>
          <w:sz w:val="32"/>
          <w:szCs w:val="32"/>
        </w:rPr>
        <w:t xml:space="preserve">  </w:t>
      </w:r>
      <w:r w:rsidRPr="0047241D">
        <w:rPr>
          <w:rFonts w:ascii="仿宋_GB2312" w:eastAsia="仿宋_GB2312" w:hint="eastAsia"/>
          <w:b w:val="0"/>
          <w:sz w:val="32"/>
          <w:szCs w:val="32"/>
        </w:rPr>
        <w:t>凡属定向培养研究生录取前应签定相应的协议书。</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第三十三条</w:t>
      </w:r>
      <w:r w:rsidRPr="0047241D">
        <w:rPr>
          <w:rFonts w:ascii="仿宋_GB2312" w:eastAsia="仿宋_GB2312"/>
          <w:b w:val="0"/>
          <w:sz w:val="32"/>
          <w:szCs w:val="32"/>
        </w:rPr>
        <w:t xml:space="preserve">  </w:t>
      </w:r>
      <w:r w:rsidRPr="0047241D">
        <w:rPr>
          <w:rFonts w:ascii="仿宋_GB2312" w:eastAsia="仿宋_GB2312" w:hint="eastAsia"/>
          <w:b w:val="0"/>
          <w:sz w:val="32"/>
          <w:szCs w:val="32"/>
        </w:rPr>
        <w:t>新生应按时报到。不能按时报到者，须有正当理由和有关证明，并事先向学校请假。无故逾期两周不报到者，取消入学资格。</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第七章</w:t>
      </w:r>
      <w:r w:rsidRPr="007A3B04">
        <w:rPr>
          <w:rFonts w:ascii="黑体" w:eastAsia="黑体" w:hAnsi="黑体"/>
          <w:b w:val="0"/>
          <w:sz w:val="32"/>
          <w:szCs w:val="32"/>
        </w:rPr>
        <w:t xml:space="preserve">  </w:t>
      </w:r>
      <w:r w:rsidRPr="007A3B04">
        <w:rPr>
          <w:rFonts w:ascii="黑体" w:eastAsia="黑体" w:hAnsi="黑体" w:hint="eastAsia"/>
          <w:b w:val="0"/>
          <w:sz w:val="32"/>
          <w:szCs w:val="32"/>
        </w:rPr>
        <w:t>违规违纪处理</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第三十四条</w:t>
      </w:r>
      <w:r w:rsidRPr="0047241D">
        <w:rPr>
          <w:rFonts w:ascii="仿宋_GB2312" w:eastAsia="仿宋_GB2312"/>
          <w:b w:val="0"/>
          <w:sz w:val="32"/>
          <w:szCs w:val="32"/>
        </w:rPr>
        <w:t xml:space="preserve">  </w:t>
      </w:r>
      <w:r w:rsidRPr="0047241D">
        <w:rPr>
          <w:rFonts w:ascii="仿宋_GB2312" w:eastAsia="仿宋_GB2312" w:hint="eastAsia"/>
          <w:b w:val="0"/>
          <w:sz w:val="32"/>
          <w:szCs w:val="32"/>
        </w:rPr>
        <w:t>对在报名及考试中违反有关规定、有舞弊行为的考生，学校视具体情况根据国家有关法律、法规和教育部有关规定</w:t>
      </w:r>
      <w:r>
        <w:rPr>
          <w:rFonts w:ascii="仿宋_GB2312" w:eastAsia="仿宋_GB2312" w:hint="eastAsia"/>
          <w:b w:val="0"/>
          <w:sz w:val="32"/>
          <w:szCs w:val="32"/>
        </w:rPr>
        <w:t>进行</w:t>
      </w:r>
      <w:r w:rsidRPr="0047241D">
        <w:rPr>
          <w:rFonts w:ascii="仿宋_GB2312" w:eastAsia="仿宋_GB2312" w:hint="eastAsia"/>
          <w:b w:val="0"/>
          <w:sz w:val="32"/>
          <w:szCs w:val="32"/>
        </w:rPr>
        <w:t>处理。</w:t>
      </w:r>
    </w:p>
    <w:p w:rsidR="00675344" w:rsidRPr="00691EA1" w:rsidRDefault="00675344" w:rsidP="004D6BB0">
      <w:pPr>
        <w:pStyle w:val="2"/>
        <w:spacing w:line="560" w:lineRule="exact"/>
        <w:ind w:firstLineChars="200" w:firstLine="31680"/>
        <w:jc w:val="left"/>
        <w:rPr>
          <w:rFonts w:ascii="仿宋_GB2312" w:eastAsia="仿宋_GB2312"/>
          <w:sz w:val="32"/>
          <w:szCs w:val="32"/>
        </w:rPr>
      </w:pPr>
      <w:r w:rsidRPr="00726958">
        <w:rPr>
          <w:rFonts w:ascii="黑体" w:eastAsia="黑体" w:hAnsi="黑体" w:hint="eastAsia"/>
          <w:b w:val="0"/>
          <w:sz w:val="32"/>
          <w:szCs w:val="32"/>
        </w:rPr>
        <w:t>第三十五条</w:t>
      </w:r>
      <w:r w:rsidRPr="0047241D">
        <w:rPr>
          <w:rFonts w:ascii="仿宋_GB2312" w:eastAsia="仿宋_GB2312"/>
          <w:b w:val="0"/>
          <w:sz w:val="32"/>
          <w:szCs w:val="32"/>
        </w:rPr>
        <w:t xml:space="preserve">  </w:t>
      </w:r>
      <w:r w:rsidRPr="0047241D">
        <w:rPr>
          <w:rFonts w:ascii="仿宋_GB2312" w:eastAsia="仿宋_GB2312" w:hint="eastAsia"/>
          <w:b w:val="0"/>
          <w:sz w:val="32"/>
          <w:szCs w:val="32"/>
        </w:rPr>
        <w:t>对在招生工作中违规违纪、徇私舞弊或者给招生工作造成损失的人员，依据国家法律、法规和规章</w:t>
      </w:r>
      <w:r>
        <w:rPr>
          <w:rFonts w:ascii="仿宋_GB2312" w:eastAsia="仿宋_GB2312" w:hint="eastAsia"/>
          <w:b w:val="0"/>
          <w:sz w:val="32"/>
          <w:szCs w:val="32"/>
        </w:rPr>
        <w:t>进行</w:t>
      </w:r>
      <w:r w:rsidRPr="0047241D">
        <w:rPr>
          <w:rFonts w:ascii="仿宋_GB2312" w:eastAsia="仿宋_GB2312" w:hint="eastAsia"/>
          <w:b w:val="0"/>
          <w:sz w:val="32"/>
          <w:szCs w:val="32"/>
        </w:rPr>
        <w:t>处理。</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第八章</w:t>
      </w:r>
      <w:r w:rsidRPr="007A3B04">
        <w:rPr>
          <w:rFonts w:ascii="黑体" w:eastAsia="黑体" w:hAnsi="黑体"/>
          <w:b w:val="0"/>
          <w:sz w:val="32"/>
          <w:szCs w:val="32"/>
        </w:rPr>
        <w:t xml:space="preserve">  </w:t>
      </w:r>
      <w:r w:rsidRPr="007A3B04">
        <w:rPr>
          <w:rFonts w:ascii="黑体" w:eastAsia="黑体" w:hAnsi="黑体" w:hint="eastAsia"/>
          <w:b w:val="0"/>
          <w:sz w:val="32"/>
          <w:szCs w:val="32"/>
        </w:rPr>
        <w:t>附则</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第三十六条</w:t>
      </w:r>
      <w:r w:rsidRPr="0047241D">
        <w:rPr>
          <w:rFonts w:ascii="仿宋_GB2312" w:eastAsia="仿宋_GB2312"/>
          <w:b w:val="0"/>
          <w:sz w:val="32"/>
          <w:szCs w:val="32"/>
        </w:rPr>
        <w:t xml:space="preserve">  </w:t>
      </w:r>
      <w:r w:rsidRPr="0047241D">
        <w:rPr>
          <w:rFonts w:ascii="仿宋_GB2312" w:eastAsia="仿宋_GB2312" w:hint="eastAsia"/>
          <w:b w:val="0"/>
          <w:sz w:val="32"/>
          <w:szCs w:val="32"/>
        </w:rPr>
        <w:t>本规定有关条款若与国家当年的招生政策规定不相一致，以当年的国家文件和学校的补充规定为准。</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第三十七条</w:t>
      </w:r>
      <w:r>
        <w:rPr>
          <w:rFonts w:ascii="黑体" w:eastAsia="黑体" w:hAnsi="黑体"/>
          <w:b w:val="0"/>
          <w:sz w:val="32"/>
          <w:szCs w:val="32"/>
        </w:rPr>
        <w:t xml:space="preserve">  </w:t>
      </w:r>
      <w:r w:rsidRPr="0047241D">
        <w:rPr>
          <w:rFonts w:ascii="仿宋_GB2312" w:eastAsia="仿宋_GB2312" w:hint="eastAsia"/>
          <w:b w:val="0"/>
          <w:sz w:val="32"/>
          <w:szCs w:val="32"/>
        </w:rPr>
        <w:t>本规定自发布之日起施行。</w:t>
      </w:r>
    </w:p>
    <w:p w:rsidR="00675344" w:rsidRPr="0047241D" w:rsidRDefault="00675344" w:rsidP="004D6BB0">
      <w:pPr>
        <w:pStyle w:val="2"/>
        <w:spacing w:line="560" w:lineRule="exact"/>
        <w:ind w:firstLineChars="200" w:firstLine="31680"/>
        <w:jc w:val="left"/>
        <w:rPr>
          <w:rFonts w:ascii="仿宋_GB2312" w:eastAsia="仿宋_GB2312"/>
          <w:b w:val="0"/>
          <w:sz w:val="32"/>
          <w:szCs w:val="32"/>
        </w:rPr>
      </w:pPr>
      <w:r w:rsidRPr="00726958">
        <w:rPr>
          <w:rFonts w:ascii="黑体" w:eastAsia="黑体" w:hAnsi="黑体" w:hint="eastAsia"/>
          <w:b w:val="0"/>
          <w:sz w:val="32"/>
          <w:szCs w:val="32"/>
        </w:rPr>
        <w:t>第三十八条</w:t>
      </w:r>
      <w:r>
        <w:rPr>
          <w:rFonts w:ascii="黑体" w:eastAsia="黑体" w:hAnsi="黑体"/>
          <w:b w:val="0"/>
          <w:sz w:val="32"/>
          <w:szCs w:val="32"/>
        </w:rPr>
        <w:t xml:space="preserve">  </w:t>
      </w:r>
      <w:r w:rsidRPr="0047241D">
        <w:rPr>
          <w:rFonts w:ascii="仿宋_GB2312" w:eastAsia="仿宋_GB2312" w:hint="eastAsia"/>
          <w:b w:val="0"/>
          <w:sz w:val="32"/>
          <w:szCs w:val="32"/>
        </w:rPr>
        <w:t>本规定由研究生处负责解释。</w:t>
      </w:r>
    </w:p>
    <w:p w:rsidR="00675344" w:rsidRPr="00691EA1" w:rsidRDefault="00675344" w:rsidP="00E25705">
      <w:pPr>
        <w:pStyle w:val="3"/>
        <w:spacing w:line="560" w:lineRule="exact"/>
        <w:rPr>
          <w:rFonts w:ascii="仿宋_GB2312" w:eastAsia="仿宋_GB2312"/>
          <w:sz w:val="32"/>
          <w:szCs w:val="32"/>
        </w:rPr>
      </w:pPr>
    </w:p>
    <w:p w:rsidR="00675344" w:rsidRPr="00691EA1" w:rsidRDefault="00675344" w:rsidP="00E25705">
      <w:pPr>
        <w:pStyle w:val="1"/>
        <w:spacing w:line="560" w:lineRule="exact"/>
        <w:rPr>
          <w:rFonts w:ascii="仿宋_GB2312" w:eastAsia="仿宋_GB2312"/>
          <w:sz w:val="32"/>
          <w:szCs w:val="32"/>
        </w:rPr>
      </w:pPr>
      <w:r w:rsidRPr="00691EA1">
        <w:rPr>
          <w:rFonts w:ascii="仿宋_GB2312" w:eastAsia="仿宋_GB2312"/>
          <w:sz w:val="32"/>
          <w:szCs w:val="32"/>
        </w:rPr>
        <w:br w:type="page"/>
      </w:r>
      <w:bookmarkStart w:id="2" w:name="_Toc421226854"/>
      <w:r w:rsidRPr="009B3F30">
        <w:rPr>
          <w:rFonts w:ascii="方正小标宋简体" w:eastAsia="方正小标宋简体" w:hint="eastAsia"/>
          <w:b w:val="0"/>
          <w:sz w:val="44"/>
          <w:szCs w:val="44"/>
        </w:rPr>
        <w:t>烟台大学研究生招生名额分配办法（试行）</w:t>
      </w:r>
      <w:bookmarkEnd w:id="2"/>
    </w:p>
    <w:p w:rsidR="00675344" w:rsidRPr="00691EA1" w:rsidRDefault="00675344" w:rsidP="00E25705">
      <w:pPr>
        <w:widowControl/>
        <w:spacing w:line="560" w:lineRule="exact"/>
        <w:jc w:val="left"/>
        <w:rPr>
          <w:rFonts w:ascii="仿宋_GB2312" w:eastAsia="仿宋_GB2312"/>
          <w:sz w:val="32"/>
          <w:szCs w:val="32"/>
        </w:rPr>
      </w:pP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为了保证研究生培养质量，使招生名额的分配更加科学、合理，将更多名额向培养条件好、成效高的学科和导师倾斜，更好地推进学校学科建设，特制定《烟台大学研究生招生名额分配办法》。</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第一章</w:t>
      </w:r>
      <w:r w:rsidRPr="007A3B04">
        <w:rPr>
          <w:rFonts w:ascii="黑体" w:eastAsia="黑体" w:hAnsi="黑体"/>
          <w:b w:val="0"/>
          <w:sz w:val="32"/>
          <w:szCs w:val="32"/>
        </w:rPr>
        <w:t xml:space="preserve">  </w:t>
      </w:r>
      <w:r w:rsidRPr="007A3B04">
        <w:rPr>
          <w:rFonts w:ascii="黑体" w:eastAsia="黑体" w:hAnsi="黑体" w:hint="eastAsia"/>
          <w:b w:val="0"/>
          <w:sz w:val="32"/>
          <w:szCs w:val="32"/>
        </w:rPr>
        <w:t>名额分配指导原则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第一条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学校按照省教育厅下达的招生计划名额，遵循稳定基数、动态调节的基本原则，将招生名额分配到各个学院。</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第二条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稳定基数部分占当年招生计划的</w:t>
      </w:r>
      <w:r w:rsidRPr="004F1E16">
        <w:rPr>
          <w:rFonts w:ascii="仿宋_GB2312" w:eastAsia="仿宋_GB2312"/>
          <w:b w:val="0"/>
          <w:sz w:val="32"/>
          <w:szCs w:val="32"/>
        </w:rPr>
        <w:t>70%</w:t>
      </w:r>
      <w:r w:rsidRPr="004F1E16">
        <w:rPr>
          <w:rFonts w:ascii="仿宋_GB2312" w:eastAsia="仿宋_GB2312" w:hint="eastAsia"/>
          <w:b w:val="0"/>
          <w:sz w:val="32"/>
          <w:szCs w:val="32"/>
        </w:rPr>
        <w:t>左右。根据学校学位点布局和上一年招生计划执行情况确定。</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第三条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动态调节部分占当年招生计划的</w:t>
      </w:r>
      <w:r w:rsidRPr="004F1E16">
        <w:rPr>
          <w:rFonts w:ascii="仿宋_GB2312" w:eastAsia="仿宋_GB2312"/>
          <w:b w:val="0"/>
          <w:sz w:val="32"/>
          <w:szCs w:val="32"/>
        </w:rPr>
        <w:t>30%</w:t>
      </w:r>
      <w:r w:rsidRPr="004F1E16">
        <w:rPr>
          <w:rFonts w:ascii="仿宋_GB2312" w:eastAsia="仿宋_GB2312" w:hint="eastAsia"/>
          <w:b w:val="0"/>
          <w:sz w:val="32"/>
          <w:szCs w:val="32"/>
        </w:rPr>
        <w:t>左右。根据各学科平台和高层次人才等因素进行分配。</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第四条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学科平台指标包括省部级以上重点学科数量，以及省部级以上实验室、人文社科研究基地、研究中心数量。</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第五条</w:t>
      </w:r>
      <w:r w:rsidRPr="004F1E16">
        <w:rPr>
          <w:rFonts w:ascii="仿宋_GB2312" w:eastAsia="仿宋_GB2312"/>
          <w:b w:val="0"/>
          <w:sz w:val="32"/>
          <w:szCs w:val="32"/>
        </w:rPr>
        <w:t xml:space="preserve">  </w:t>
      </w:r>
      <w:r w:rsidRPr="004F1E16">
        <w:rPr>
          <w:rFonts w:ascii="仿宋_GB2312" w:eastAsia="仿宋_GB2312" w:hint="eastAsia"/>
          <w:b w:val="0"/>
          <w:sz w:val="32"/>
          <w:szCs w:val="32"/>
        </w:rPr>
        <w:t>高层次人才指标包括导师中杰出人才的数量、在研国家级科研项目主持人的数量、省级优秀硕士论文指导教师数量、省级研究生优秀科技创新成果二等奖以上的指导教师数量、获省级研究生教学成果奖的人次等情况。其中杰出人才指：院士、长江学者、国家杰出青年基金获得者、国家千人计划特聘教授、中科院“百人计划”人员、教育部“新世纪优秀人才支持计划”人员、省“泰山学者”特聘教授（除院士外，其他均为有效聘期内的），全国研究生优秀学位论文</w:t>
      </w:r>
      <w:r w:rsidRPr="004F1E16">
        <w:rPr>
          <w:rFonts w:ascii="仿宋_GB2312" w:eastAsia="仿宋_GB2312"/>
          <w:b w:val="0"/>
          <w:sz w:val="32"/>
          <w:szCs w:val="32"/>
        </w:rPr>
        <w:t>(</w:t>
      </w:r>
      <w:r w:rsidRPr="004F1E16">
        <w:rPr>
          <w:rFonts w:ascii="仿宋_GB2312" w:eastAsia="仿宋_GB2312" w:hint="eastAsia"/>
          <w:b w:val="0"/>
          <w:sz w:val="32"/>
          <w:szCs w:val="32"/>
        </w:rPr>
        <w:t>含提名</w:t>
      </w:r>
      <w:r w:rsidRPr="004F1E16">
        <w:rPr>
          <w:rFonts w:ascii="仿宋_GB2312" w:eastAsia="仿宋_GB2312"/>
          <w:b w:val="0"/>
          <w:sz w:val="32"/>
          <w:szCs w:val="32"/>
        </w:rPr>
        <w:t>)</w:t>
      </w:r>
      <w:r w:rsidRPr="004F1E16">
        <w:rPr>
          <w:rFonts w:ascii="仿宋_GB2312" w:eastAsia="仿宋_GB2312" w:hint="eastAsia"/>
          <w:b w:val="0"/>
          <w:sz w:val="32"/>
          <w:szCs w:val="32"/>
        </w:rPr>
        <w:t>的指导教师。</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第二章</w:t>
      </w:r>
      <w:r w:rsidRPr="007A3B04">
        <w:rPr>
          <w:rFonts w:ascii="黑体" w:eastAsia="黑体" w:hAnsi="黑体"/>
          <w:b w:val="0"/>
          <w:sz w:val="32"/>
          <w:szCs w:val="32"/>
        </w:rPr>
        <w:t xml:space="preserve">  </w:t>
      </w:r>
      <w:r w:rsidRPr="007A3B04">
        <w:rPr>
          <w:rFonts w:ascii="黑体" w:eastAsia="黑体" w:hAnsi="黑体" w:hint="eastAsia"/>
          <w:b w:val="0"/>
          <w:sz w:val="32"/>
          <w:szCs w:val="32"/>
        </w:rPr>
        <w:t>名额分配程序</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第六条</w:t>
      </w:r>
      <w:r>
        <w:rPr>
          <w:rFonts w:ascii="黑体" w:eastAsia="黑体" w:hAnsi="黑体"/>
          <w:b w:val="0"/>
          <w:sz w:val="32"/>
          <w:szCs w:val="32"/>
        </w:rPr>
        <w:t xml:space="preserve">  </w:t>
      </w:r>
      <w:r w:rsidRPr="004F1E16">
        <w:rPr>
          <w:rFonts w:ascii="仿宋_GB2312" w:eastAsia="仿宋_GB2312" w:hint="eastAsia"/>
          <w:b w:val="0"/>
          <w:sz w:val="32"/>
          <w:szCs w:val="32"/>
        </w:rPr>
        <w:t>名额分配工作基本步骤：</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一</w:t>
      </w:r>
      <w:r w:rsidRPr="004F1E16">
        <w:rPr>
          <w:rFonts w:ascii="仿宋_GB2312" w:eastAsia="仿宋_GB2312"/>
          <w:b w:val="0"/>
          <w:sz w:val="32"/>
          <w:szCs w:val="32"/>
        </w:rPr>
        <w:t>)</w:t>
      </w:r>
      <w:r w:rsidRPr="004F1E16">
        <w:rPr>
          <w:rFonts w:ascii="仿宋_GB2312" w:eastAsia="仿宋_GB2312" w:hint="eastAsia"/>
          <w:b w:val="0"/>
          <w:sz w:val="32"/>
          <w:szCs w:val="32"/>
        </w:rPr>
        <w:t>研究生处按照名额分配指导原则，测算学院招生名额，制定初次分配方案；</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二</w:t>
      </w:r>
      <w:r w:rsidRPr="004F1E16">
        <w:rPr>
          <w:rFonts w:ascii="仿宋_GB2312" w:eastAsia="仿宋_GB2312"/>
          <w:b w:val="0"/>
          <w:sz w:val="32"/>
          <w:szCs w:val="32"/>
        </w:rPr>
        <w:t>)</w:t>
      </w:r>
      <w:r w:rsidRPr="004F1E16">
        <w:rPr>
          <w:rFonts w:ascii="仿宋_GB2312" w:eastAsia="仿宋_GB2312" w:hint="eastAsia"/>
          <w:b w:val="0"/>
          <w:sz w:val="32"/>
          <w:szCs w:val="32"/>
        </w:rPr>
        <w:t>初次分配方案在征询学位评定委员会委员意见的基础上，报分管校长审批；</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三</w:t>
      </w:r>
      <w:r w:rsidRPr="004F1E16">
        <w:rPr>
          <w:rFonts w:ascii="仿宋_GB2312" w:eastAsia="仿宋_GB2312"/>
          <w:b w:val="0"/>
          <w:sz w:val="32"/>
          <w:szCs w:val="32"/>
        </w:rPr>
        <w:t>)</w:t>
      </w:r>
      <w:r w:rsidRPr="004F1E16">
        <w:rPr>
          <w:rFonts w:ascii="仿宋_GB2312" w:eastAsia="仿宋_GB2312" w:hint="eastAsia"/>
          <w:b w:val="0"/>
          <w:sz w:val="32"/>
          <w:szCs w:val="32"/>
        </w:rPr>
        <w:t>学校将名额初次分配方案下达到各招生学院；</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四</w:t>
      </w:r>
      <w:r w:rsidRPr="004F1E16">
        <w:rPr>
          <w:rFonts w:ascii="仿宋_GB2312" w:eastAsia="仿宋_GB2312"/>
          <w:b w:val="0"/>
          <w:sz w:val="32"/>
          <w:szCs w:val="32"/>
        </w:rPr>
        <w:t>)</w:t>
      </w:r>
      <w:r w:rsidRPr="004F1E16">
        <w:rPr>
          <w:rFonts w:ascii="仿宋_GB2312" w:eastAsia="仿宋_GB2312" w:hint="eastAsia"/>
          <w:b w:val="0"/>
          <w:sz w:val="32"/>
          <w:szCs w:val="32"/>
        </w:rPr>
        <w:t>各招生学院在下达的招生名额总数不变的前提下，开</w:t>
      </w:r>
      <w:r>
        <w:rPr>
          <w:rFonts w:ascii="仿宋_GB2312" w:eastAsia="仿宋_GB2312" w:hint="eastAsia"/>
          <w:b w:val="0"/>
          <w:sz w:val="32"/>
          <w:szCs w:val="32"/>
        </w:rPr>
        <w:t>始</w:t>
      </w:r>
      <w:r w:rsidRPr="004F1E16">
        <w:rPr>
          <w:rFonts w:ascii="仿宋_GB2312" w:eastAsia="仿宋_GB2312" w:hint="eastAsia"/>
          <w:b w:val="0"/>
          <w:sz w:val="32"/>
          <w:szCs w:val="32"/>
        </w:rPr>
        <w:t>复试前可以根据自身情况在专业之间进行招生名额的微调，并报研究生处审批；</w:t>
      </w:r>
    </w:p>
    <w:p w:rsidR="00675344" w:rsidRPr="00691EA1" w:rsidRDefault="00675344" w:rsidP="00036B1C">
      <w:pPr>
        <w:pStyle w:val="2"/>
        <w:spacing w:line="560" w:lineRule="exact"/>
        <w:ind w:firstLine="645"/>
        <w:jc w:val="left"/>
        <w:rPr>
          <w:rFonts w:ascii="仿宋_GB2312" w:eastAsia="仿宋_GB2312"/>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五</w:t>
      </w:r>
      <w:r w:rsidRPr="004F1E16">
        <w:rPr>
          <w:rFonts w:ascii="仿宋_GB2312" w:eastAsia="仿宋_GB2312"/>
          <w:b w:val="0"/>
          <w:sz w:val="32"/>
          <w:szCs w:val="32"/>
        </w:rPr>
        <w:t>)</w:t>
      </w:r>
      <w:r w:rsidRPr="004F1E16">
        <w:rPr>
          <w:rFonts w:ascii="仿宋_GB2312" w:eastAsia="仿宋_GB2312" w:hint="eastAsia"/>
          <w:b w:val="0"/>
          <w:sz w:val="32"/>
          <w:szCs w:val="32"/>
        </w:rPr>
        <w:t>各招生学院复试结束时未完成的招生计划名额，由学校统筹安排。</w:t>
      </w:r>
    </w:p>
    <w:p w:rsidR="00675344" w:rsidRPr="00691EA1" w:rsidRDefault="00675344" w:rsidP="00900AAB">
      <w:pPr>
        <w:pStyle w:val="2"/>
        <w:spacing w:beforeLines="50" w:afterLines="50" w:line="560" w:lineRule="exact"/>
        <w:rPr>
          <w:rFonts w:ascii="仿宋_GB2312" w:eastAsia="仿宋_GB2312"/>
          <w:sz w:val="32"/>
          <w:szCs w:val="32"/>
        </w:rPr>
      </w:pPr>
      <w:r w:rsidRPr="007A3B04">
        <w:rPr>
          <w:rFonts w:ascii="黑体" w:eastAsia="黑体" w:hAnsi="黑体" w:hint="eastAsia"/>
          <w:b w:val="0"/>
          <w:sz w:val="32"/>
          <w:szCs w:val="32"/>
        </w:rPr>
        <w:t>第三章</w:t>
      </w:r>
      <w:r w:rsidRPr="007A3B04">
        <w:rPr>
          <w:rFonts w:ascii="黑体" w:eastAsia="黑体" w:hAnsi="黑体"/>
          <w:b w:val="0"/>
          <w:sz w:val="32"/>
          <w:szCs w:val="32"/>
        </w:rPr>
        <w:t xml:space="preserve">  </w:t>
      </w:r>
      <w:r w:rsidRPr="007A3B04">
        <w:rPr>
          <w:rFonts w:ascii="黑体" w:eastAsia="黑体" w:hAnsi="黑体" w:hint="eastAsia"/>
          <w:b w:val="0"/>
          <w:sz w:val="32"/>
          <w:szCs w:val="32"/>
        </w:rPr>
        <w:t>学院招生名额管理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第七条</w:t>
      </w:r>
      <w:r>
        <w:rPr>
          <w:rFonts w:ascii="黑体" w:eastAsia="黑体" w:hAnsi="黑体"/>
          <w:b w:val="0"/>
          <w:sz w:val="32"/>
          <w:szCs w:val="32"/>
        </w:rPr>
        <w:t xml:space="preserve">  </w:t>
      </w:r>
      <w:r w:rsidRPr="004F1E16">
        <w:rPr>
          <w:rFonts w:ascii="仿宋_GB2312" w:eastAsia="仿宋_GB2312" w:hint="eastAsia"/>
          <w:b w:val="0"/>
          <w:sz w:val="32"/>
          <w:szCs w:val="32"/>
        </w:rPr>
        <w:t>各招生学院对名额的调整、使用应遵循公开、公平、公正原则。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第八条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学院对学校下达的名额初次分配方案进行的专业间微调，应经学院学位评定分委员会研究决定。</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第九条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学院及时在全院公示学校招生名额初次分配方案，以及学院对招生专业名额的微调方案。</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第十条</w:t>
      </w:r>
      <w:r>
        <w:rPr>
          <w:rFonts w:ascii="黑体" w:eastAsia="黑体" w:hAnsi="黑体"/>
          <w:b w:val="0"/>
          <w:sz w:val="32"/>
          <w:szCs w:val="32"/>
        </w:rPr>
        <w:t xml:space="preserve">  </w:t>
      </w:r>
      <w:r w:rsidRPr="004F1E16">
        <w:rPr>
          <w:rFonts w:ascii="仿宋_GB2312" w:eastAsia="仿宋_GB2312" w:hint="eastAsia"/>
          <w:b w:val="0"/>
          <w:sz w:val="32"/>
          <w:szCs w:val="32"/>
        </w:rPr>
        <w:t>出现下列情况，学校将酌情核减学院招生名额：</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一</w:t>
      </w:r>
      <w:r w:rsidRPr="004F1E16">
        <w:rPr>
          <w:rFonts w:ascii="仿宋_GB2312" w:eastAsia="仿宋_GB2312"/>
          <w:b w:val="0"/>
          <w:sz w:val="32"/>
          <w:szCs w:val="32"/>
        </w:rPr>
        <w:t>)</w:t>
      </w:r>
      <w:r w:rsidRPr="004F1E16">
        <w:rPr>
          <w:rFonts w:ascii="仿宋_GB2312" w:eastAsia="仿宋_GB2312" w:hint="eastAsia"/>
          <w:b w:val="0"/>
          <w:sz w:val="32"/>
          <w:szCs w:val="32"/>
        </w:rPr>
        <w:t>上一年研究生论文检测、评阅不合格率较高；</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二</w:t>
      </w:r>
      <w:r w:rsidRPr="004F1E16">
        <w:rPr>
          <w:rFonts w:ascii="仿宋_GB2312" w:eastAsia="仿宋_GB2312"/>
          <w:b w:val="0"/>
          <w:sz w:val="32"/>
          <w:szCs w:val="32"/>
        </w:rPr>
        <w:t>)</w:t>
      </w:r>
      <w:r w:rsidRPr="004F1E16">
        <w:rPr>
          <w:rFonts w:ascii="仿宋_GB2312" w:eastAsia="仿宋_GB2312" w:hint="eastAsia"/>
          <w:b w:val="0"/>
          <w:sz w:val="32"/>
          <w:szCs w:val="32"/>
        </w:rPr>
        <w:t>有专业连续两年没有录进研究生；</w:t>
      </w:r>
    </w:p>
    <w:p w:rsidR="00675344" w:rsidRPr="00691EA1" w:rsidRDefault="00675344" w:rsidP="00036B1C">
      <w:pPr>
        <w:pStyle w:val="2"/>
        <w:spacing w:line="560" w:lineRule="exact"/>
        <w:ind w:firstLine="645"/>
        <w:jc w:val="left"/>
        <w:rPr>
          <w:rFonts w:ascii="仿宋_GB2312" w:eastAsia="仿宋_GB2312"/>
          <w:sz w:val="32"/>
          <w:szCs w:val="32"/>
        </w:rPr>
      </w:pPr>
      <w:r w:rsidRPr="004F1E16">
        <w:rPr>
          <w:rFonts w:ascii="仿宋_GB2312" w:eastAsia="仿宋_GB2312"/>
          <w:b w:val="0"/>
          <w:sz w:val="32"/>
          <w:szCs w:val="32"/>
        </w:rPr>
        <w:t>(</w:t>
      </w:r>
      <w:r w:rsidRPr="004F1E16">
        <w:rPr>
          <w:rFonts w:ascii="仿宋_GB2312" w:eastAsia="仿宋_GB2312" w:hint="eastAsia"/>
          <w:b w:val="0"/>
          <w:sz w:val="32"/>
          <w:szCs w:val="32"/>
        </w:rPr>
        <w:t>三</w:t>
      </w:r>
      <w:r w:rsidRPr="004F1E16">
        <w:rPr>
          <w:rFonts w:ascii="仿宋_GB2312" w:eastAsia="仿宋_GB2312"/>
          <w:b w:val="0"/>
          <w:sz w:val="32"/>
          <w:szCs w:val="32"/>
        </w:rPr>
        <w:t>)</w:t>
      </w:r>
      <w:r w:rsidRPr="004F1E16">
        <w:rPr>
          <w:rFonts w:ascii="仿宋_GB2312" w:eastAsia="仿宋_GB2312" w:hint="eastAsia"/>
          <w:b w:val="0"/>
          <w:sz w:val="32"/>
          <w:szCs w:val="32"/>
        </w:rPr>
        <w:t>发生严重培养质量事故，造成恶劣影响。</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第四章</w:t>
      </w:r>
      <w:r w:rsidRPr="007A3B04">
        <w:rPr>
          <w:rFonts w:ascii="黑体" w:eastAsia="黑体" w:hAnsi="黑体"/>
          <w:b w:val="0"/>
          <w:sz w:val="32"/>
          <w:szCs w:val="32"/>
        </w:rPr>
        <w:t xml:space="preserve">  </w:t>
      </w:r>
      <w:r w:rsidRPr="007A3B04">
        <w:rPr>
          <w:rFonts w:ascii="黑体" w:eastAsia="黑体" w:hAnsi="黑体" w:hint="eastAsia"/>
          <w:b w:val="0"/>
          <w:sz w:val="32"/>
          <w:szCs w:val="32"/>
        </w:rPr>
        <w:t>附则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第十一条</w:t>
      </w:r>
      <w:r>
        <w:rPr>
          <w:rFonts w:ascii="黑体" w:eastAsia="黑体" w:hAnsi="黑体"/>
          <w:b w:val="0"/>
          <w:sz w:val="32"/>
          <w:szCs w:val="32"/>
        </w:rPr>
        <w:t xml:space="preserve">  </w:t>
      </w:r>
      <w:r w:rsidRPr="004F1E16">
        <w:rPr>
          <w:rFonts w:ascii="仿宋_GB2312" w:eastAsia="仿宋_GB2312" w:hint="eastAsia"/>
          <w:b w:val="0"/>
          <w:sz w:val="32"/>
          <w:szCs w:val="32"/>
        </w:rPr>
        <w:t>本办法自印发之日起执行。</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第十二条</w:t>
      </w:r>
      <w:r>
        <w:rPr>
          <w:rFonts w:ascii="黑体" w:eastAsia="黑体" w:hAnsi="黑体"/>
          <w:b w:val="0"/>
          <w:sz w:val="32"/>
          <w:szCs w:val="32"/>
        </w:rPr>
        <w:t xml:space="preserve">  </w:t>
      </w:r>
      <w:r w:rsidRPr="004F1E16">
        <w:rPr>
          <w:rFonts w:ascii="仿宋_GB2312" w:eastAsia="仿宋_GB2312" w:hint="eastAsia"/>
          <w:b w:val="0"/>
          <w:sz w:val="32"/>
          <w:szCs w:val="32"/>
        </w:rPr>
        <w:t>本办法由研究生处负责解释。</w:t>
      </w:r>
    </w:p>
    <w:p w:rsidR="00675344" w:rsidRPr="00691EA1" w:rsidRDefault="00675344" w:rsidP="00E25705">
      <w:pPr>
        <w:pStyle w:val="NormalWeb"/>
        <w:shd w:val="clear" w:color="auto" w:fill="FFFFFF"/>
        <w:spacing w:before="0" w:beforeAutospacing="0" w:after="0" w:afterAutospacing="0" w:line="560" w:lineRule="exact"/>
        <w:rPr>
          <w:rFonts w:ascii="仿宋_GB2312" w:eastAsia="仿宋_GB2312" w:hAnsi="华文宋体" w:cs="Times New Roman"/>
          <w:color w:val="000000"/>
          <w:sz w:val="32"/>
          <w:szCs w:val="32"/>
        </w:rPr>
      </w:pPr>
    </w:p>
    <w:p w:rsidR="00675344" w:rsidRPr="00691EA1" w:rsidRDefault="00675344" w:rsidP="004D6BB0">
      <w:pPr>
        <w:spacing w:line="560" w:lineRule="exact"/>
        <w:ind w:firstLineChars="3200" w:firstLine="31680"/>
        <w:rPr>
          <w:rFonts w:ascii="仿宋_GB2312" w:eastAsia="仿宋_GB2312" w:hAnsi="华文宋体" w:cs="华文宋体"/>
          <w:color w:val="000000"/>
          <w:sz w:val="32"/>
          <w:szCs w:val="32"/>
        </w:rPr>
      </w:pPr>
    </w:p>
    <w:p w:rsidR="00675344" w:rsidRPr="00691EA1" w:rsidRDefault="00675344" w:rsidP="004D6BB0">
      <w:pPr>
        <w:spacing w:line="560" w:lineRule="exact"/>
        <w:ind w:firstLineChars="3200" w:firstLine="31680"/>
        <w:rPr>
          <w:rFonts w:ascii="仿宋_GB2312" w:eastAsia="仿宋_GB2312" w:hAnsi="华文宋体" w:cs="华文宋体"/>
          <w:color w:val="000000"/>
          <w:sz w:val="32"/>
          <w:szCs w:val="32"/>
        </w:rPr>
      </w:pPr>
    </w:p>
    <w:p w:rsidR="00675344" w:rsidRPr="00691EA1" w:rsidRDefault="00675344" w:rsidP="00E25705">
      <w:pPr>
        <w:pStyle w:val="1"/>
        <w:spacing w:line="560" w:lineRule="exact"/>
        <w:rPr>
          <w:rFonts w:ascii="仿宋_GB2312" w:eastAsia="仿宋_GB2312"/>
          <w:sz w:val="32"/>
          <w:szCs w:val="32"/>
        </w:rPr>
      </w:pPr>
      <w:r w:rsidRPr="00691EA1">
        <w:rPr>
          <w:rFonts w:ascii="仿宋_GB2312" w:eastAsia="仿宋_GB2312"/>
          <w:sz w:val="32"/>
          <w:szCs w:val="32"/>
        </w:rPr>
        <w:br w:type="page"/>
      </w:r>
      <w:bookmarkStart w:id="3" w:name="_Toc421226855"/>
      <w:r w:rsidRPr="009B3F30">
        <w:rPr>
          <w:rFonts w:ascii="方正小标宋简体" w:eastAsia="方正小标宋简体" w:hint="eastAsia"/>
          <w:b w:val="0"/>
          <w:sz w:val="44"/>
          <w:szCs w:val="44"/>
        </w:rPr>
        <w:t>烟台大学研究生培养方案管理办法</w:t>
      </w:r>
      <w:bookmarkEnd w:id="3"/>
    </w:p>
    <w:p w:rsidR="00675344" w:rsidRPr="00691EA1" w:rsidRDefault="00675344" w:rsidP="00E25705">
      <w:pPr>
        <w:widowControl/>
        <w:spacing w:line="560" w:lineRule="exact"/>
        <w:jc w:val="left"/>
        <w:rPr>
          <w:rFonts w:ascii="仿宋_GB2312" w:eastAsia="仿宋_GB2312"/>
          <w:sz w:val="32"/>
          <w:szCs w:val="32"/>
        </w:rPr>
      </w:pPr>
    </w:p>
    <w:p w:rsidR="00675344" w:rsidRPr="00691EA1" w:rsidRDefault="00675344" w:rsidP="00036B1C">
      <w:pPr>
        <w:pStyle w:val="2"/>
        <w:spacing w:line="560" w:lineRule="exact"/>
        <w:ind w:firstLine="645"/>
        <w:jc w:val="left"/>
        <w:rPr>
          <w:rFonts w:ascii="仿宋_GB2312" w:eastAsia="仿宋_GB2312"/>
          <w:sz w:val="32"/>
          <w:szCs w:val="32"/>
        </w:rPr>
      </w:pPr>
      <w:r w:rsidRPr="004F1E16">
        <w:rPr>
          <w:rFonts w:ascii="仿宋_GB2312" w:eastAsia="仿宋_GB2312" w:hint="eastAsia"/>
          <w:b w:val="0"/>
          <w:sz w:val="32"/>
          <w:szCs w:val="32"/>
        </w:rPr>
        <w:t>研究生培养方案是研究生培养全过程的指导性文件，是研究生教学活动和教学管理的主要依据。为了进一步规范研究生培养方案制定与修订工作，提高培养方案的科学性、前瞻性，适应我校学科建设和人才培养的需求，根据《中华人民共和国学位条例》和教育部有关文件精神，特制定研究生培养方案管理办法。</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第一章</w:t>
      </w:r>
      <w:r w:rsidRPr="007A3B04">
        <w:rPr>
          <w:rFonts w:ascii="黑体" w:eastAsia="黑体" w:hAnsi="黑体"/>
          <w:b w:val="0"/>
          <w:sz w:val="32"/>
          <w:szCs w:val="32"/>
        </w:rPr>
        <w:t xml:space="preserve">  </w:t>
      </w:r>
      <w:r w:rsidRPr="007A3B04">
        <w:rPr>
          <w:rFonts w:ascii="黑体" w:eastAsia="黑体" w:hAnsi="黑体" w:hint="eastAsia"/>
          <w:b w:val="0"/>
          <w:sz w:val="32"/>
          <w:szCs w:val="32"/>
        </w:rPr>
        <w:t>基本原则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第一条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研究生培养方案的制定和修订要以学科建设和人才培养为目标，遵循研究生教育规律。培养方案既需要保持相对的稳定性，同时应随着社会的进步和科技的发展，适时进行必要的修订和调整，以适应国家和本地区经济社会发展对各类高层次专门人才的需求。</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第二条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全面把握本学科、专业的内涵，优化学科结构。培养方案的制定与修订既要符合教育部门有关文件精神，又要充分体现本学科、专业的办学优势和特色，拓宽研究生的培养口径。</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第三条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体现因材施教的原则，注重发挥研究生的个人才能和特长，突出研究生创新能力和综合素质的培养，科学合理地确定本专业的主要研究方向和课程。</w:t>
      </w:r>
    </w:p>
    <w:p w:rsidR="00675344" w:rsidRPr="00691EA1" w:rsidRDefault="00675344" w:rsidP="00036B1C">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第四条</w:t>
      </w:r>
      <w:r w:rsidRPr="004F1E16">
        <w:rPr>
          <w:rFonts w:ascii="仿宋_GB2312" w:eastAsia="仿宋_GB2312"/>
          <w:b w:val="0"/>
          <w:sz w:val="32"/>
          <w:szCs w:val="32"/>
        </w:rPr>
        <w:t xml:space="preserve">  </w:t>
      </w:r>
      <w:r w:rsidRPr="004F1E16">
        <w:rPr>
          <w:rFonts w:ascii="仿宋_GB2312" w:eastAsia="仿宋_GB2312" w:hint="eastAsia"/>
          <w:b w:val="0"/>
          <w:sz w:val="32"/>
          <w:szCs w:val="32"/>
        </w:rPr>
        <w:t>认真总结本单位的研究生培养经验，学习和借鉴国内外学位与研究生教育的先进经验，结合各专业人才的培养目标和培养规格，制定适合我校实际的研究生培养方案。</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第二章</w:t>
      </w:r>
      <w:r w:rsidRPr="007A3B04">
        <w:rPr>
          <w:rFonts w:ascii="黑体" w:eastAsia="黑体" w:hAnsi="黑体"/>
          <w:b w:val="0"/>
          <w:sz w:val="32"/>
          <w:szCs w:val="32"/>
        </w:rPr>
        <w:t xml:space="preserve">  </w:t>
      </w:r>
      <w:r w:rsidRPr="007A3B04">
        <w:rPr>
          <w:rFonts w:ascii="黑体" w:eastAsia="黑体" w:hAnsi="黑体" w:hint="eastAsia"/>
          <w:b w:val="0"/>
          <w:sz w:val="32"/>
          <w:szCs w:val="32"/>
        </w:rPr>
        <w:t>组织工作</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第五条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各专业由所属学院学位评定分委员会负责本专业培养方案制定和修订工作，同时应聘请校外同行专家参与培养方案的制定与修订，专业硕士培养方案的制定与修订需聘请行业（企业）专家参与。其内容包括培养方案的调研、论证，课程设置等。</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第六条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研究生处负责培养方案制定与修订工作的组织协调，包括确定制定与修订工作的指导思想，确定培养方案制定与修订的工作计划等。</w:t>
      </w:r>
    </w:p>
    <w:p w:rsidR="00675344" w:rsidRPr="00691EA1" w:rsidRDefault="00675344" w:rsidP="00036B1C">
      <w:pPr>
        <w:pStyle w:val="2"/>
        <w:spacing w:line="560" w:lineRule="exact"/>
        <w:ind w:firstLine="645"/>
        <w:jc w:val="left"/>
        <w:rPr>
          <w:rFonts w:ascii="仿宋_GB2312" w:eastAsia="仿宋_GB2312"/>
          <w:sz w:val="32"/>
          <w:szCs w:val="32"/>
        </w:rPr>
      </w:pPr>
      <w:r w:rsidRPr="00995B9F">
        <w:rPr>
          <w:rFonts w:ascii="黑体" w:eastAsia="黑体" w:hAnsi="黑体" w:hint="eastAsia"/>
          <w:b w:val="0"/>
          <w:sz w:val="32"/>
          <w:szCs w:val="32"/>
        </w:rPr>
        <w:t>第七条</w:t>
      </w:r>
      <w:r>
        <w:rPr>
          <w:rFonts w:ascii="黑体" w:eastAsia="黑体" w:hAnsi="黑体"/>
          <w:b w:val="0"/>
          <w:sz w:val="32"/>
          <w:szCs w:val="32"/>
        </w:rPr>
        <w:t xml:space="preserve">  </w:t>
      </w:r>
      <w:r w:rsidRPr="004F1E16">
        <w:rPr>
          <w:rFonts w:ascii="仿宋_GB2312" w:eastAsia="仿宋_GB2312" w:hint="eastAsia"/>
          <w:b w:val="0"/>
          <w:sz w:val="32"/>
          <w:szCs w:val="32"/>
        </w:rPr>
        <w:t>主管校领导</w:t>
      </w:r>
      <w:r>
        <w:rPr>
          <w:rFonts w:ascii="仿宋_GB2312" w:eastAsia="仿宋_GB2312" w:hint="eastAsia"/>
          <w:b w:val="0"/>
          <w:sz w:val="32"/>
          <w:szCs w:val="32"/>
        </w:rPr>
        <w:t>会同校学术委员会或校学位评定委员会成员</w:t>
      </w:r>
      <w:r w:rsidRPr="004F1E16">
        <w:rPr>
          <w:rFonts w:ascii="仿宋_GB2312" w:eastAsia="仿宋_GB2312" w:hint="eastAsia"/>
          <w:b w:val="0"/>
          <w:sz w:val="32"/>
          <w:szCs w:val="32"/>
        </w:rPr>
        <w:t>负责培养方案的审批工作。</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第三章</w:t>
      </w:r>
      <w:r w:rsidRPr="007A3B04">
        <w:rPr>
          <w:rFonts w:ascii="黑体" w:eastAsia="黑体" w:hAnsi="黑体"/>
          <w:b w:val="0"/>
          <w:sz w:val="32"/>
          <w:szCs w:val="32"/>
        </w:rPr>
        <w:t xml:space="preserve">  </w:t>
      </w:r>
      <w:r w:rsidRPr="007A3B04">
        <w:rPr>
          <w:rFonts w:ascii="黑体" w:eastAsia="黑体" w:hAnsi="黑体" w:hint="eastAsia"/>
          <w:b w:val="0"/>
          <w:sz w:val="32"/>
          <w:szCs w:val="32"/>
        </w:rPr>
        <w:t>培养方案制定</w:t>
      </w:r>
    </w:p>
    <w:p w:rsidR="00675344" w:rsidRPr="00691EA1" w:rsidRDefault="00675344" w:rsidP="00036B1C">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第八条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新增学位点的培养方案应在充分调研的基础上制定，并聘请校外同行专家论证。培养方案制定工作进度由研究生处确定，学位点所在学院组织实施。</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第四章</w:t>
      </w:r>
      <w:r w:rsidRPr="007A3B04">
        <w:rPr>
          <w:rFonts w:ascii="黑体" w:eastAsia="黑体" w:hAnsi="黑体"/>
          <w:b w:val="0"/>
          <w:sz w:val="32"/>
          <w:szCs w:val="32"/>
        </w:rPr>
        <w:t xml:space="preserve">  </w:t>
      </w:r>
      <w:r w:rsidRPr="007A3B04">
        <w:rPr>
          <w:rFonts w:ascii="黑体" w:eastAsia="黑体" w:hAnsi="黑体" w:hint="eastAsia"/>
          <w:b w:val="0"/>
          <w:sz w:val="32"/>
          <w:szCs w:val="32"/>
        </w:rPr>
        <w:t>培养方案修订</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第九条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研究生培养方案的修订工作包括三种形式：</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一）培养方案的统一修订：培养方案执行一段时期以后，随着经济社会的快速发展会不断对某些领域的人才培养提出新的更高要求，原有方案已不能反映培养目标的要求，可以对培养方案进行全面系统的修订，全面修订工作由研究生处统一组织协调，确定工作进度。</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二）培养方案的单独修订：是指在培养方案全面修订周期之间，研究生培养单位根据专业领域内新知识的增加、教学条件的变化等，在保证正常教学秩序的前提下，对个别专业培养方案进行调整，以保证教学质量。培养方案原则上应至少完成一届培养运行周期。</w:t>
      </w:r>
    </w:p>
    <w:p w:rsidR="00675344" w:rsidRPr="00691EA1" w:rsidRDefault="00675344" w:rsidP="00036B1C">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（三）培养方案课程微调：是指培养方案执行过程中对个别课程进行调整。</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第五章</w:t>
      </w:r>
      <w:r w:rsidRPr="007A3B04">
        <w:rPr>
          <w:rFonts w:ascii="黑体" w:eastAsia="黑体" w:hAnsi="黑体"/>
          <w:b w:val="0"/>
          <w:sz w:val="32"/>
          <w:szCs w:val="32"/>
        </w:rPr>
        <w:t xml:space="preserve">  </w:t>
      </w:r>
      <w:r w:rsidRPr="007A3B04">
        <w:rPr>
          <w:rFonts w:ascii="黑体" w:eastAsia="黑体" w:hAnsi="黑体" w:hint="eastAsia"/>
          <w:b w:val="0"/>
          <w:sz w:val="32"/>
          <w:szCs w:val="32"/>
        </w:rPr>
        <w:t>培养方案制定工作程序</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培养方案制定工作按以下程序进行：</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（一）进度安排：研究生处负责安排培养方案制定进度。</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二）制定初稿：各培养单位负责人和学科负责人牵头，全体指导教师和相关任课教师参加，按照学校进度要求，在充分调研的基础，开展研究生培养方案的制定工作，形成培养方案初稿。并将培养方案初稿（电子版和纸质版）报送研究生处。</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（三）方案论证：研究生处负责组织专家对培养方案初稿进行论证，提出修改意见。</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（四）完善定稿：培养单位根据专家意见认真修改，培养方案修改稿（电子版和纸质版）经学院学位评定分委员会审核、分管领导签字同意后报送研究生处审核。</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（五）学校审定：研究生处对培养方案进行规范性审核，审核通过的各学科研究生培养方案修订稿，经主管校领导</w:t>
      </w:r>
      <w:r>
        <w:rPr>
          <w:rFonts w:ascii="仿宋_GB2312" w:eastAsia="仿宋_GB2312" w:hint="eastAsia"/>
          <w:b w:val="0"/>
          <w:sz w:val="32"/>
          <w:szCs w:val="32"/>
        </w:rPr>
        <w:t>会同校学术委员会或校学位评定委员会成员</w:t>
      </w:r>
      <w:r w:rsidRPr="004F1E16">
        <w:rPr>
          <w:rFonts w:ascii="仿宋_GB2312" w:eastAsia="仿宋_GB2312" w:hint="eastAsia"/>
          <w:b w:val="0"/>
          <w:sz w:val="32"/>
          <w:szCs w:val="32"/>
        </w:rPr>
        <w:t>审批后公布。</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（六）编辑入库及实施：研究生处将培养方案录入学校研究生教育管理信息系统培养方案数据库，作为研究生培养工作的基本依据。</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第六章</w:t>
      </w:r>
      <w:r w:rsidRPr="007A3B04">
        <w:rPr>
          <w:rFonts w:ascii="黑体" w:eastAsia="黑体" w:hAnsi="黑体"/>
          <w:b w:val="0"/>
          <w:sz w:val="32"/>
          <w:szCs w:val="32"/>
        </w:rPr>
        <w:t xml:space="preserve">  </w:t>
      </w:r>
      <w:r w:rsidRPr="007A3B04">
        <w:rPr>
          <w:rFonts w:ascii="黑体" w:eastAsia="黑体" w:hAnsi="黑体" w:hint="eastAsia"/>
          <w:b w:val="0"/>
          <w:sz w:val="32"/>
          <w:szCs w:val="32"/>
        </w:rPr>
        <w:t>培养方案统一修订工作程序</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第十一条</w:t>
      </w:r>
      <w:r>
        <w:rPr>
          <w:rFonts w:ascii="黑体" w:eastAsia="黑体" w:hAnsi="黑体"/>
          <w:b w:val="0"/>
          <w:sz w:val="32"/>
          <w:szCs w:val="32"/>
        </w:rPr>
        <w:t xml:space="preserve">  </w:t>
      </w:r>
      <w:r w:rsidRPr="004F1E16">
        <w:rPr>
          <w:rFonts w:ascii="仿宋_GB2312" w:eastAsia="仿宋_GB2312" w:hint="eastAsia"/>
          <w:b w:val="0"/>
          <w:sz w:val="32"/>
          <w:szCs w:val="32"/>
        </w:rPr>
        <w:t>培养方案统一修订工作按以下程序进行：</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一）整体设计：研究生处广泛开展培养方案修订调研工作，学习领会国家研究生教育改革精神，学习借鉴国内外高校研究生培养的经验和做法，广泛征求各方面的意见，形成培养方案修订思路和工作方案，启动全校研究生培养方案修订工作。</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二）修订成稿：各培养单位组织学习领会国家有关文件精神，由各培养单位负责人和学科负责人牵头，全体指导教师和相关任课教师参加，按照学校的统一部署和要求，在充分调研的基础，开展研究生培养方案的修订工作，形成培养方案修订稿。专业学位研究生培养方案的修订，应至少邀请</w:t>
      </w:r>
      <w:r w:rsidRPr="004F1E16">
        <w:rPr>
          <w:rFonts w:ascii="仿宋_GB2312" w:eastAsia="仿宋_GB2312"/>
          <w:b w:val="0"/>
          <w:sz w:val="32"/>
          <w:szCs w:val="32"/>
        </w:rPr>
        <w:t>3</w:t>
      </w:r>
      <w:r w:rsidRPr="004F1E16">
        <w:rPr>
          <w:rFonts w:ascii="仿宋_GB2312" w:eastAsia="仿宋_GB2312" w:hint="eastAsia"/>
          <w:b w:val="0"/>
          <w:sz w:val="32"/>
          <w:szCs w:val="32"/>
        </w:rPr>
        <w:t>位以上的行业（企业）专家参与，提交培养方案初稿时应同时提交参与修订的行业专家名单信息。各学位评定分委员会对本学科门类范围的研究生培养方案修订稿进行审核。各培养单位将审核通过的研究生培养方案修订稿（电子版和纸质版）经分管领导批准后报送研究生处。</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（三）部门审核：研究生处负责对各学科研究生培养方案修订稿进行规范性审核。</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（四）学校审定：研究生处审核通过的各学科研究生培养方案修订稿，经主管校领导</w:t>
      </w:r>
      <w:r>
        <w:rPr>
          <w:rFonts w:ascii="仿宋_GB2312" w:eastAsia="仿宋_GB2312" w:hint="eastAsia"/>
          <w:b w:val="0"/>
          <w:sz w:val="32"/>
          <w:szCs w:val="32"/>
        </w:rPr>
        <w:t>会同校学术委员会或校学位评定委员会成员</w:t>
      </w:r>
      <w:r w:rsidRPr="004F1E16">
        <w:rPr>
          <w:rFonts w:ascii="仿宋_GB2312" w:eastAsia="仿宋_GB2312" w:hint="eastAsia"/>
          <w:b w:val="0"/>
          <w:sz w:val="32"/>
          <w:szCs w:val="32"/>
        </w:rPr>
        <w:t>审批后公布。</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（五）编辑入库及实施：研究生处负责编辑全校研究生培养方案成册，并录入学校研究生教育管理信息系统培养方案数据库。重新修订后的研究生培养方案，将作为新入学研究生培养工作的基本依据。</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第七章</w:t>
      </w:r>
      <w:r w:rsidRPr="007A3B04">
        <w:rPr>
          <w:rFonts w:ascii="黑体" w:eastAsia="黑体" w:hAnsi="黑体"/>
          <w:b w:val="0"/>
          <w:sz w:val="32"/>
          <w:szCs w:val="32"/>
        </w:rPr>
        <w:t xml:space="preserve">  </w:t>
      </w:r>
      <w:r w:rsidRPr="007A3B04">
        <w:rPr>
          <w:rFonts w:ascii="黑体" w:eastAsia="黑体" w:hAnsi="黑体" w:hint="eastAsia"/>
          <w:b w:val="0"/>
          <w:sz w:val="32"/>
          <w:szCs w:val="32"/>
        </w:rPr>
        <w:t>培养方案单独修订工作程序</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第十二条</w:t>
      </w:r>
      <w:r>
        <w:rPr>
          <w:rFonts w:ascii="黑体" w:eastAsia="黑体" w:hAnsi="黑体"/>
          <w:b w:val="0"/>
          <w:sz w:val="32"/>
          <w:szCs w:val="32"/>
        </w:rPr>
        <w:t xml:space="preserve">  </w:t>
      </w:r>
      <w:r w:rsidRPr="004F1E16">
        <w:rPr>
          <w:rFonts w:ascii="仿宋_GB2312" w:eastAsia="仿宋_GB2312" w:hint="eastAsia"/>
          <w:b w:val="0"/>
          <w:sz w:val="32"/>
          <w:szCs w:val="32"/>
        </w:rPr>
        <w:t>培养方案单独修订工作按以下程序进行：</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一）提出修订请示：研究生培养单位要在教学管理过程中，准确把握我国高等教育的发展形势，了解社会对人才培养的需求，掌握现行培养方案中存在的问题，在充分调研论证、听取各方面意见的基础上，向研究生处提出研究生培养方案进行修订的请示，明确要进行修订培养方案的专业。</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（二）制定修订工作计划：研究生培养方案修订的请示得到研究生处批准之后，由研究生处拟定研究生培养方案修订工作计划及进度安排，包括修订工作日程及对各专业培养方案的体例规范等要求。</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三）培养方案修订：各培养单位在充分调研和论证的基础上，明确本专业的办学定位和人才培养的指导思想，确定各培养环节的具体要求，形成培养方案初稿。培养单位学位评定分委员会对培养方案初稿进行评审，形成培养方案修订稿，经学院分管领导批准后报研究生处。</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（四）培养方案审定：研究生处负责对各学科研究生培养方案修订稿进行规范性审核。经主管校领导审批后，研究生处备案并印发相关单位。</w:t>
      </w:r>
    </w:p>
    <w:p w:rsidR="00675344" w:rsidRPr="00691EA1"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（五）编辑入库与实施：审核通过的培养方案修订版录入学校研究生教育管理信息系统培养方案数据库，作为新入学研究生培养工作的基本依据。</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第八章</w:t>
      </w:r>
      <w:r w:rsidRPr="007A3B04">
        <w:rPr>
          <w:rFonts w:ascii="黑体" w:eastAsia="黑体" w:hAnsi="黑体"/>
          <w:b w:val="0"/>
          <w:sz w:val="32"/>
          <w:szCs w:val="32"/>
        </w:rPr>
        <w:t xml:space="preserve">  </w:t>
      </w:r>
      <w:r w:rsidRPr="007A3B04">
        <w:rPr>
          <w:rFonts w:ascii="黑体" w:eastAsia="黑体" w:hAnsi="黑体" w:hint="eastAsia"/>
          <w:b w:val="0"/>
          <w:sz w:val="32"/>
          <w:szCs w:val="32"/>
        </w:rPr>
        <w:t>培养方案课程微调工作程序</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第十三条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培养方案中课程微调工作，应由学位点提出申请，所在单位学位评定分委员会审查，主管领导批准，报研究生处备案。同时应提交课程简介、课程教学大纲及任课教师等信息。</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第九章</w:t>
      </w:r>
      <w:r w:rsidRPr="007A3B04">
        <w:rPr>
          <w:rFonts w:ascii="黑体" w:eastAsia="黑体" w:hAnsi="黑体"/>
          <w:b w:val="0"/>
          <w:sz w:val="32"/>
          <w:szCs w:val="32"/>
        </w:rPr>
        <w:t xml:space="preserve">  </w:t>
      </w:r>
      <w:r w:rsidRPr="007A3B04">
        <w:rPr>
          <w:rFonts w:ascii="黑体" w:eastAsia="黑体" w:hAnsi="黑体" w:hint="eastAsia"/>
          <w:b w:val="0"/>
          <w:sz w:val="32"/>
          <w:szCs w:val="32"/>
        </w:rPr>
        <w:t>附则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第十四条</w:t>
      </w:r>
      <w:r>
        <w:rPr>
          <w:rFonts w:ascii="黑体" w:eastAsia="黑体" w:hAnsi="黑体"/>
          <w:b w:val="0"/>
          <w:sz w:val="32"/>
          <w:szCs w:val="32"/>
        </w:rPr>
        <w:t xml:space="preserve">  </w:t>
      </w:r>
      <w:r w:rsidRPr="004F1E16">
        <w:rPr>
          <w:rFonts w:ascii="仿宋_GB2312" w:eastAsia="仿宋_GB2312" w:hint="eastAsia"/>
          <w:b w:val="0"/>
          <w:sz w:val="32"/>
          <w:szCs w:val="32"/>
        </w:rPr>
        <w:t>本办法自公布之日起执行，由研究生处负责解释。</w:t>
      </w:r>
    </w:p>
    <w:p w:rsidR="00675344" w:rsidRPr="00691EA1" w:rsidRDefault="00675344" w:rsidP="00E25705">
      <w:pPr>
        <w:pStyle w:val="3"/>
        <w:spacing w:line="560" w:lineRule="exact"/>
        <w:rPr>
          <w:rFonts w:ascii="仿宋_GB2312" w:eastAsia="仿宋_GB2312"/>
          <w:sz w:val="32"/>
          <w:szCs w:val="32"/>
        </w:rPr>
      </w:pPr>
    </w:p>
    <w:p w:rsidR="00675344" w:rsidRPr="00691EA1" w:rsidRDefault="00675344" w:rsidP="00E25705">
      <w:pPr>
        <w:pStyle w:val="1"/>
        <w:spacing w:line="560" w:lineRule="exact"/>
        <w:rPr>
          <w:rFonts w:ascii="仿宋_GB2312" w:eastAsia="仿宋_GB2312"/>
          <w:sz w:val="32"/>
          <w:szCs w:val="32"/>
        </w:rPr>
      </w:pPr>
      <w:r w:rsidRPr="00691EA1">
        <w:rPr>
          <w:rFonts w:ascii="仿宋_GB2312" w:eastAsia="仿宋_GB2312"/>
          <w:sz w:val="32"/>
          <w:szCs w:val="32"/>
        </w:rPr>
        <w:br w:type="page"/>
      </w:r>
      <w:bookmarkStart w:id="4" w:name="_Toc421226856"/>
      <w:r w:rsidRPr="009B3F30">
        <w:rPr>
          <w:rFonts w:ascii="方正小标宋简体" w:eastAsia="方正小标宋简体" w:hint="eastAsia"/>
          <w:b w:val="0"/>
          <w:sz w:val="44"/>
          <w:szCs w:val="44"/>
        </w:rPr>
        <w:t>烟台大学研究生学位论文开题暂行规定</w:t>
      </w:r>
      <w:bookmarkEnd w:id="4"/>
    </w:p>
    <w:p w:rsidR="00675344" w:rsidRPr="00691EA1" w:rsidRDefault="00675344" w:rsidP="00E25705">
      <w:pPr>
        <w:widowControl/>
        <w:spacing w:line="560" w:lineRule="exact"/>
        <w:jc w:val="left"/>
        <w:rPr>
          <w:rFonts w:ascii="仿宋_GB2312" w:eastAsia="仿宋_GB2312"/>
          <w:sz w:val="32"/>
          <w:szCs w:val="32"/>
        </w:rPr>
      </w:pPr>
    </w:p>
    <w:p w:rsidR="00675344" w:rsidRPr="00691EA1" w:rsidRDefault="00675344" w:rsidP="00036B1C">
      <w:pPr>
        <w:pStyle w:val="2"/>
        <w:spacing w:line="560" w:lineRule="exact"/>
        <w:ind w:firstLine="645"/>
        <w:jc w:val="left"/>
        <w:rPr>
          <w:rFonts w:ascii="仿宋_GB2312" w:eastAsia="仿宋_GB2312"/>
          <w:sz w:val="32"/>
          <w:szCs w:val="32"/>
        </w:rPr>
      </w:pPr>
      <w:r w:rsidRPr="004F1E16">
        <w:rPr>
          <w:rFonts w:ascii="仿宋_GB2312" w:eastAsia="仿宋_GB2312" w:hint="eastAsia"/>
          <w:b w:val="0"/>
          <w:sz w:val="32"/>
          <w:szCs w:val="32"/>
        </w:rPr>
        <w:t>开题报告是研究生毕业论文工作的重要环节，是研究生完成学位论文、保证学位论文质量的一种集体把关形式。它有助于研究生做好论文的各项准备工作；有助于研究生较好地了解课题中应注意处理和解决的主要问题；有助于加强本学科的学术交流。为规范研究生开题报告工作，特制定本暂行规定。</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第一章</w:t>
      </w:r>
      <w:r w:rsidRPr="007A3B04">
        <w:rPr>
          <w:rFonts w:ascii="黑体" w:eastAsia="黑体" w:hAnsi="黑体"/>
          <w:b w:val="0"/>
          <w:sz w:val="32"/>
          <w:szCs w:val="32"/>
        </w:rPr>
        <w:t xml:space="preserve">  </w:t>
      </w:r>
      <w:r w:rsidRPr="007A3B04">
        <w:rPr>
          <w:rFonts w:ascii="黑体" w:eastAsia="黑体" w:hAnsi="黑体" w:hint="eastAsia"/>
          <w:b w:val="0"/>
          <w:sz w:val="32"/>
          <w:szCs w:val="32"/>
        </w:rPr>
        <w:t>选题的原则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第一条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研究生应在导师指导下，在阅读文献资料、实际调查的基础上进行选题。硕士研究生的选题应对科技发展或经济建设有一定的理论和实用价值；博士研究生的选题应站在学科发展前沿，对国家经济建设、科技进步和社会发展具有重要的理论和实用价值，具有较高学术水平和创造性的预期成果。</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第二条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选题方向应与学科专业方向相一致，要充分结合导师的研究方向和研究生自身的基础，以利于发挥导师专长和调动研究生的主观能动性和创造性。</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第三条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要充分考虑开展工作的必要条件以及在规定的学习年限内取得创造性成果的可能性。</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第二章</w:t>
      </w:r>
      <w:r w:rsidRPr="007A3B04">
        <w:rPr>
          <w:rFonts w:ascii="黑体" w:eastAsia="黑体" w:hAnsi="黑体"/>
          <w:b w:val="0"/>
          <w:sz w:val="32"/>
          <w:szCs w:val="32"/>
        </w:rPr>
        <w:t xml:space="preserve">  </w:t>
      </w:r>
      <w:r w:rsidRPr="007A3B04">
        <w:rPr>
          <w:rFonts w:ascii="黑体" w:eastAsia="黑体" w:hAnsi="黑体" w:hint="eastAsia"/>
          <w:b w:val="0"/>
          <w:sz w:val="32"/>
          <w:szCs w:val="32"/>
        </w:rPr>
        <w:t>论文开题的时间</w:t>
      </w:r>
    </w:p>
    <w:p w:rsidR="00675344" w:rsidRPr="00691EA1" w:rsidRDefault="00675344" w:rsidP="00036B1C">
      <w:pPr>
        <w:pStyle w:val="2"/>
        <w:spacing w:line="560" w:lineRule="exact"/>
        <w:ind w:firstLine="645"/>
        <w:jc w:val="left"/>
        <w:rPr>
          <w:rFonts w:ascii="仿宋_GB2312" w:eastAsia="仿宋_GB2312"/>
          <w:sz w:val="32"/>
          <w:szCs w:val="32"/>
        </w:rPr>
      </w:pPr>
      <w:r w:rsidRPr="00995B9F">
        <w:rPr>
          <w:rFonts w:ascii="黑体" w:eastAsia="黑体" w:hAnsi="黑体" w:hint="eastAsia"/>
          <w:b w:val="0"/>
          <w:sz w:val="32"/>
          <w:szCs w:val="32"/>
        </w:rPr>
        <w:t>第四条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开题工作可在课程学习基本结束后进行</w:t>
      </w:r>
      <w:r>
        <w:rPr>
          <w:rFonts w:ascii="仿宋_GB2312" w:eastAsia="仿宋_GB2312" w:hint="eastAsia"/>
          <w:b w:val="0"/>
          <w:sz w:val="32"/>
          <w:szCs w:val="32"/>
        </w:rPr>
        <w:t>。</w:t>
      </w:r>
      <w:r w:rsidRPr="004F1E16">
        <w:rPr>
          <w:rFonts w:ascii="仿宋_GB2312" w:eastAsia="仿宋_GB2312" w:hint="eastAsia"/>
          <w:b w:val="0"/>
          <w:sz w:val="32"/>
          <w:szCs w:val="32"/>
        </w:rPr>
        <w:t>博士研究生论文开题工作最迟应在第四学期</w:t>
      </w:r>
      <w:r w:rsidRPr="004F1E16">
        <w:rPr>
          <w:rFonts w:ascii="仿宋_GB2312" w:eastAsia="仿宋_GB2312"/>
          <w:b w:val="0"/>
          <w:sz w:val="32"/>
          <w:szCs w:val="32"/>
        </w:rPr>
        <w:t>4</w:t>
      </w:r>
      <w:r w:rsidRPr="004F1E16">
        <w:rPr>
          <w:rFonts w:ascii="仿宋_GB2312" w:eastAsia="仿宋_GB2312" w:hint="eastAsia"/>
          <w:b w:val="0"/>
          <w:sz w:val="32"/>
          <w:szCs w:val="32"/>
        </w:rPr>
        <w:t>月</w:t>
      </w:r>
      <w:r w:rsidRPr="004F1E16">
        <w:rPr>
          <w:rFonts w:ascii="仿宋_GB2312" w:eastAsia="仿宋_GB2312"/>
          <w:b w:val="0"/>
          <w:sz w:val="32"/>
          <w:szCs w:val="32"/>
        </w:rPr>
        <w:t>30</w:t>
      </w:r>
      <w:r w:rsidRPr="004F1E16">
        <w:rPr>
          <w:rFonts w:ascii="仿宋_GB2312" w:eastAsia="仿宋_GB2312" w:hint="eastAsia"/>
          <w:b w:val="0"/>
          <w:sz w:val="32"/>
          <w:szCs w:val="32"/>
        </w:rPr>
        <w:t>号之前完成</w:t>
      </w:r>
      <w:r w:rsidRPr="001E41DD">
        <w:rPr>
          <w:rFonts w:ascii="仿宋_GB2312" w:eastAsia="仿宋_GB2312" w:hint="eastAsia"/>
          <w:b w:val="0"/>
          <w:color w:val="auto"/>
          <w:sz w:val="32"/>
          <w:szCs w:val="32"/>
        </w:rPr>
        <w:t>；</w:t>
      </w:r>
      <w:r w:rsidRPr="009A6625">
        <w:rPr>
          <w:rFonts w:ascii="仿宋_GB2312" w:eastAsia="仿宋_GB2312" w:hint="eastAsia"/>
          <w:b w:val="0"/>
          <w:color w:val="auto"/>
          <w:sz w:val="32"/>
          <w:szCs w:val="32"/>
        </w:rPr>
        <w:t>三年制硕士研究生论文开题工作，理工类最迟应在第三学期</w:t>
      </w:r>
      <w:r w:rsidRPr="009A6625">
        <w:rPr>
          <w:rFonts w:ascii="仿宋_GB2312" w:eastAsia="仿宋_GB2312"/>
          <w:b w:val="0"/>
          <w:color w:val="auto"/>
          <w:sz w:val="32"/>
          <w:szCs w:val="32"/>
        </w:rPr>
        <w:t>10</w:t>
      </w:r>
      <w:r w:rsidRPr="009A6625">
        <w:rPr>
          <w:rFonts w:ascii="仿宋_GB2312" w:eastAsia="仿宋_GB2312" w:hint="eastAsia"/>
          <w:b w:val="0"/>
          <w:color w:val="auto"/>
          <w:sz w:val="32"/>
          <w:szCs w:val="32"/>
        </w:rPr>
        <w:t>月</w:t>
      </w:r>
      <w:r w:rsidRPr="009A6625">
        <w:rPr>
          <w:rFonts w:ascii="仿宋_GB2312" w:eastAsia="仿宋_GB2312"/>
          <w:b w:val="0"/>
          <w:color w:val="auto"/>
          <w:sz w:val="32"/>
          <w:szCs w:val="32"/>
        </w:rPr>
        <w:t>30</w:t>
      </w:r>
      <w:r w:rsidRPr="009A6625">
        <w:rPr>
          <w:rFonts w:ascii="仿宋_GB2312" w:eastAsia="仿宋_GB2312" w:hint="eastAsia"/>
          <w:b w:val="0"/>
          <w:color w:val="auto"/>
          <w:sz w:val="32"/>
          <w:szCs w:val="32"/>
        </w:rPr>
        <w:t>号之前完成，人文社科类可适当延迟至第四学期</w:t>
      </w:r>
      <w:r w:rsidRPr="009A6625">
        <w:rPr>
          <w:rFonts w:ascii="仿宋_GB2312" w:eastAsia="仿宋_GB2312"/>
          <w:b w:val="0"/>
          <w:color w:val="auto"/>
          <w:sz w:val="32"/>
          <w:szCs w:val="32"/>
        </w:rPr>
        <w:t>4</w:t>
      </w:r>
      <w:r w:rsidRPr="009A6625">
        <w:rPr>
          <w:rFonts w:ascii="仿宋_GB2312" w:eastAsia="仿宋_GB2312" w:hint="eastAsia"/>
          <w:b w:val="0"/>
          <w:color w:val="auto"/>
          <w:sz w:val="32"/>
          <w:szCs w:val="32"/>
        </w:rPr>
        <w:t>月</w:t>
      </w:r>
      <w:r w:rsidRPr="009A6625">
        <w:rPr>
          <w:rFonts w:ascii="仿宋_GB2312" w:eastAsia="仿宋_GB2312"/>
          <w:b w:val="0"/>
          <w:color w:val="auto"/>
          <w:sz w:val="32"/>
          <w:szCs w:val="32"/>
        </w:rPr>
        <w:t>10</w:t>
      </w:r>
      <w:r w:rsidRPr="009A6625">
        <w:rPr>
          <w:rFonts w:ascii="仿宋_GB2312" w:eastAsia="仿宋_GB2312" w:hint="eastAsia"/>
          <w:b w:val="0"/>
          <w:color w:val="auto"/>
          <w:sz w:val="32"/>
          <w:szCs w:val="32"/>
        </w:rPr>
        <w:t>号之前完成；两</w:t>
      </w:r>
      <w:r w:rsidRPr="001E41DD">
        <w:rPr>
          <w:rFonts w:ascii="仿宋_GB2312" w:eastAsia="仿宋_GB2312" w:hint="eastAsia"/>
          <w:b w:val="0"/>
          <w:color w:val="auto"/>
          <w:sz w:val="32"/>
          <w:szCs w:val="32"/>
        </w:rPr>
        <w:t>年</w:t>
      </w:r>
      <w:r w:rsidRPr="004F1E16">
        <w:rPr>
          <w:rFonts w:ascii="仿宋_GB2312" w:eastAsia="仿宋_GB2312" w:hint="eastAsia"/>
          <w:b w:val="0"/>
          <w:sz w:val="32"/>
          <w:szCs w:val="32"/>
        </w:rPr>
        <w:t>制硕士研究生论文开题工作最迟应在第三学期</w:t>
      </w:r>
      <w:r w:rsidRPr="004F1E16">
        <w:rPr>
          <w:rFonts w:ascii="仿宋_GB2312" w:eastAsia="仿宋_GB2312"/>
          <w:b w:val="0"/>
          <w:sz w:val="32"/>
          <w:szCs w:val="32"/>
        </w:rPr>
        <w:t>9</w:t>
      </w:r>
      <w:r w:rsidRPr="004F1E16">
        <w:rPr>
          <w:rFonts w:ascii="仿宋_GB2312" w:eastAsia="仿宋_GB2312" w:hint="eastAsia"/>
          <w:b w:val="0"/>
          <w:sz w:val="32"/>
          <w:szCs w:val="32"/>
        </w:rPr>
        <w:t>月</w:t>
      </w:r>
      <w:r w:rsidRPr="004F1E16">
        <w:rPr>
          <w:rFonts w:ascii="仿宋_GB2312" w:eastAsia="仿宋_GB2312"/>
          <w:b w:val="0"/>
          <w:sz w:val="32"/>
          <w:szCs w:val="32"/>
        </w:rPr>
        <w:t>30</w:t>
      </w:r>
      <w:r w:rsidRPr="004F1E16">
        <w:rPr>
          <w:rFonts w:ascii="仿宋_GB2312" w:eastAsia="仿宋_GB2312" w:hint="eastAsia"/>
          <w:b w:val="0"/>
          <w:sz w:val="32"/>
          <w:szCs w:val="32"/>
        </w:rPr>
        <w:t>号之前完成。学位点应至少提前两周将开题工作安排报研究生处审核。</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第三章</w:t>
      </w:r>
      <w:r w:rsidRPr="007A3B04">
        <w:rPr>
          <w:rFonts w:ascii="黑体" w:eastAsia="黑体" w:hAnsi="黑体"/>
          <w:b w:val="0"/>
          <w:sz w:val="32"/>
          <w:szCs w:val="32"/>
        </w:rPr>
        <w:t xml:space="preserve">  </w:t>
      </w:r>
      <w:r w:rsidRPr="007A3B04">
        <w:rPr>
          <w:rFonts w:ascii="黑体" w:eastAsia="黑体" w:hAnsi="黑体" w:hint="eastAsia"/>
          <w:b w:val="0"/>
          <w:sz w:val="32"/>
          <w:szCs w:val="32"/>
        </w:rPr>
        <w:t>开题报告的内容</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第五条</w:t>
      </w:r>
      <w:r>
        <w:rPr>
          <w:rFonts w:ascii="黑体" w:eastAsia="黑体" w:hAnsi="黑体"/>
          <w:b w:val="0"/>
          <w:sz w:val="32"/>
          <w:szCs w:val="32"/>
        </w:rPr>
        <w:t xml:space="preserve">  </w:t>
      </w:r>
      <w:r w:rsidRPr="004F1E16">
        <w:rPr>
          <w:rFonts w:ascii="仿宋_GB2312" w:eastAsia="仿宋_GB2312" w:hint="eastAsia"/>
          <w:b w:val="0"/>
          <w:sz w:val="32"/>
          <w:szCs w:val="32"/>
        </w:rPr>
        <w:t>开题报告应包含如下内容：</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1</w:t>
      </w:r>
      <w:r w:rsidRPr="004F1E16">
        <w:rPr>
          <w:rFonts w:ascii="仿宋_GB2312" w:eastAsia="仿宋_GB2312" w:hint="eastAsia"/>
          <w:b w:val="0"/>
          <w:sz w:val="32"/>
          <w:szCs w:val="32"/>
        </w:rPr>
        <w:t>．选题的背景及研究的目的和意义；</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2</w:t>
      </w:r>
      <w:r w:rsidRPr="004F1E16">
        <w:rPr>
          <w:rFonts w:ascii="仿宋_GB2312" w:eastAsia="仿宋_GB2312" w:hint="eastAsia"/>
          <w:b w:val="0"/>
          <w:sz w:val="32"/>
          <w:szCs w:val="32"/>
        </w:rPr>
        <w:t>．课题研究领域国内外的研究现状及分析；</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3</w:t>
      </w:r>
      <w:r w:rsidRPr="004F1E16">
        <w:rPr>
          <w:rFonts w:ascii="仿宋_GB2312" w:eastAsia="仿宋_GB2312" w:hint="eastAsia"/>
          <w:b w:val="0"/>
          <w:sz w:val="32"/>
          <w:szCs w:val="32"/>
        </w:rPr>
        <w:t>．主要研究内容及创新点；</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4</w:t>
      </w:r>
      <w:r w:rsidRPr="004F1E16">
        <w:rPr>
          <w:rFonts w:ascii="仿宋_GB2312" w:eastAsia="仿宋_GB2312" w:hint="eastAsia"/>
          <w:b w:val="0"/>
          <w:sz w:val="32"/>
          <w:szCs w:val="32"/>
        </w:rPr>
        <w:t>．拟采取的研究方案；</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5</w:t>
      </w:r>
      <w:r w:rsidRPr="004F1E16">
        <w:rPr>
          <w:rFonts w:ascii="仿宋_GB2312" w:eastAsia="仿宋_GB2312" w:hint="eastAsia"/>
          <w:b w:val="0"/>
          <w:sz w:val="32"/>
          <w:szCs w:val="32"/>
        </w:rPr>
        <w:t>．预期达到的目标及研究进度安排；</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6</w:t>
      </w:r>
      <w:r w:rsidRPr="004F1E16">
        <w:rPr>
          <w:rFonts w:ascii="仿宋_GB2312" w:eastAsia="仿宋_GB2312" w:hint="eastAsia"/>
          <w:b w:val="0"/>
          <w:sz w:val="32"/>
          <w:szCs w:val="32"/>
        </w:rPr>
        <w:t>．完成论文已具备的条件（包括经费来源）；</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7</w:t>
      </w:r>
      <w:r w:rsidRPr="004F1E16">
        <w:rPr>
          <w:rFonts w:ascii="仿宋_GB2312" w:eastAsia="仿宋_GB2312" w:hint="eastAsia"/>
          <w:b w:val="0"/>
          <w:sz w:val="32"/>
          <w:szCs w:val="32"/>
        </w:rPr>
        <w:t>．预计研究过程中可能遇到的困难和问题以及解决的措施；</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8</w:t>
      </w:r>
      <w:r w:rsidRPr="004F1E16">
        <w:rPr>
          <w:rFonts w:ascii="仿宋_GB2312" w:eastAsia="仿宋_GB2312" w:hint="eastAsia"/>
          <w:b w:val="0"/>
          <w:sz w:val="32"/>
          <w:szCs w:val="32"/>
        </w:rPr>
        <w:t>．参考文献。</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第四章</w:t>
      </w:r>
      <w:r w:rsidRPr="007A3B04">
        <w:rPr>
          <w:rFonts w:ascii="黑体" w:eastAsia="黑体" w:hAnsi="黑体"/>
          <w:b w:val="0"/>
          <w:sz w:val="32"/>
          <w:szCs w:val="32"/>
        </w:rPr>
        <w:t xml:space="preserve">  </w:t>
      </w:r>
      <w:r w:rsidRPr="007A3B04">
        <w:rPr>
          <w:rFonts w:ascii="黑体" w:eastAsia="黑体" w:hAnsi="黑体" w:hint="eastAsia"/>
          <w:b w:val="0"/>
          <w:sz w:val="32"/>
          <w:szCs w:val="32"/>
        </w:rPr>
        <w:t>组织与管理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第六条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研究生开题报告以学科、专业为单位由学科负责人组织进行，组成</w:t>
      </w:r>
      <w:r w:rsidRPr="004F1E16">
        <w:rPr>
          <w:rFonts w:ascii="仿宋_GB2312" w:eastAsia="仿宋_GB2312"/>
          <w:b w:val="0"/>
          <w:sz w:val="32"/>
          <w:szCs w:val="32"/>
        </w:rPr>
        <w:t>3</w:t>
      </w:r>
      <w:r w:rsidRPr="004F1E16">
        <w:rPr>
          <w:rFonts w:ascii="仿宋_GB2312" w:eastAsia="仿宋_GB2312" w:hint="eastAsia"/>
          <w:b w:val="0"/>
          <w:sz w:val="32"/>
          <w:szCs w:val="32"/>
        </w:rPr>
        <w:t>～</w:t>
      </w:r>
      <w:r w:rsidRPr="004F1E16">
        <w:rPr>
          <w:rFonts w:ascii="仿宋_GB2312" w:eastAsia="仿宋_GB2312"/>
          <w:b w:val="0"/>
          <w:sz w:val="32"/>
          <w:szCs w:val="32"/>
        </w:rPr>
        <w:t>5</w:t>
      </w:r>
      <w:r w:rsidRPr="004F1E16">
        <w:rPr>
          <w:rFonts w:ascii="仿宋_GB2312" w:eastAsia="仿宋_GB2312" w:hint="eastAsia"/>
          <w:b w:val="0"/>
          <w:sz w:val="32"/>
          <w:szCs w:val="32"/>
        </w:rPr>
        <w:t>人的评议专家小组；小组成员一般为本校的研究生导师，提倡邀请外单位研究生导师参加；</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第七条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各学院应将开题报告会的时间、地点安排及评审专家名单提前一周提交研究生处备案，并通知本学院研究生教育督导组专家。</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第八条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因故不能按期进行开题报告的研究生，必须及时办理延期手续，经导师和学院主管领导同意签字后，报研究生处批准。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第九条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研究生应以</w:t>
      </w:r>
      <w:r w:rsidRPr="004F1E16">
        <w:rPr>
          <w:rFonts w:ascii="仿宋_GB2312" w:eastAsia="仿宋_GB2312"/>
          <w:b w:val="0"/>
          <w:sz w:val="32"/>
          <w:szCs w:val="32"/>
        </w:rPr>
        <w:t>PPT</w:t>
      </w:r>
      <w:r w:rsidRPr="004F1E16">
        <w:rPr>
          <w:rFonts w:ascii="仿宋_GB2312" w:eastAsia="仿宋_GB2312" w:hint="eastAsia"/>
          <w:b w:val="0"/>
          <w:sz w:val="32"/>
          <w:szCs w:val="32"/>
        </w:rPr>
        <w:t>的形式就论文开题相关内容向评议小组汇报，并就专家提出的问题进行答辩，专家组经过讨论就是否同意开题进行表决。</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开题报告表决采用两级制：通过或不通过。对未通过者，必须在三个月内再次进行开题；</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第十一条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开题报告通过后，可进入论文工作阶段。原则上不再随意更改题目，如确有特殊原因需更改题目时，须由研究生写出书面报告，经导师同意签字，学院负责人审批后，报研究生处备案。并在</w:t>
      </w:r>
      <w:r w:rsidRPr="004F1E16">
        <w:rPr>
          <w:rFonts w:ascii="仿宋_GB2312" w:eastAsia="仿宋_GB2312"/>
          <w:b w:val="0"/>
          <w:sz w:val="32"/>
          <w:szCs w:val="32"/>
        </w:rPr>
        <w:t>1</w:t>
      </w:r>
      <w:r w:rsidRPr="004F1E16">
        <w:rPr>
          <w:rFonts w:ascii="仿宋_GB2312" w:eastAsia="仿宋_GB2312" w:hint="eastAsia"/>
          <w:b w:val="0"/>
          <w:sz w:val="32"/>
          <w:szCs w:val="32"/>
        </w:rPr>
        <w:t>～</w:t>
      </w:r>
      <w:r w:rsidRPr="004F1E16">
        <w:rPr>
          <w:rFonts w:ascii="仿宋_GB2312" w:eastAsia="仿宋_GB2312"/>
          <w:b w:val="0"/>
          <w:sz w:val="32"/>
          <w:szCs w:val="32"/>
        </w:rPr>
        <w:t>2</w:t>
      </w:r>
      <w:r w:rsidRPr="004F1E16">
        <w:rPr>
          <w:rFonts w:ascii="仿宋_GB2312" w:eastAsia="仿宋_GB2312" w:hint="eastAsia"/>
          <w:b w:val="0"/>
          <w:sz w:val="32"/>
          <w:szCs w:val="32"/>
        </w:rPr>
        <w:t>月内重新做开题报告；</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第十二条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开题报告完成后，研究生需将论文开题相关材料提交</w:t>
      </w:r>
      <w:r w:rsidRPr="004F1E16">
        <w:rPr>
          <w:rFonts w:ascii="仿宋_GB2312" w:eastAsia="仿宋_GB2312"/>
          <w:b w:val="0"/>
          <w:sz w:val="32"/>
          <w:szCs w:val="32"/>
        </w:rPr>
        <w:t>URP</w:t>
      </w:r>
      <w:r w:rsidRPr="004F1E16">
        <w:rPr>
          <w:rFonts w:ascii="仿宋_GB2312" w:eastAsia="仿宋_GB2312" w:hint="eastAsia"/>
          <w:b w:val="0"/>
          <w:sz w:val="32"/>
          <w:szCs w:val="32"/>
        </w:rPr>
        <w:t>研究生教学管理系统备案，研究生导师及学院研究生教学秘书应及时填写审核意见。</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第五章</w:t>
      </w:r>
      <w:r w:rsidRPr="007A3B04">
        <w:rPr>
          <w:rFonts w:ascii="黑体" w:eastAsia="黑体" w:hAnsi="黑体"/>
          <w:b w:val="0"/>
          <w:sz w:val="32"/>
          <w:szCs w:val="32"/>
        </w:rPr>
        <w:t xml:space="preserve">  </w:t>
      </w:r>
      <w:r w:rsidRPr="007A3B04">
        <w:rPr>
          <w:rFonts w:ascii="黑体" w:eastAsia="黑体" w:hAnsi="黑体" w:hint="eastAsia"/>
          <w:b w:val="0"/>
          <w:sz w:val="32"/>
          <w:szCs w:val="32"/>
        </w:rPr>
        <w:t>附则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第十三条</w:t>
      </w:r>
      <w:r>
        <w:rPr>
          <w:rFonts w:ascii="黑体" w:eastAsia="黑体" w:hAnsi="黑体"/>
          <w:b w:val="0"/>
          <w:sz w:val="32"/>
          <w:szCs w:val="32"/>
        </w:rPr>
        <w:t xml:space="preserve">  </w:t>
      </w:r>
      <w:r w:rsidRPr="004F1E16">
        <w:rPr>
          <w:rFonts w:ascii="仿宋_GB2312" w:eastAsia="仿宋_GB2312" w:hint="eastAsia"/>
          <w:b w:val="0"/>
          <w:sz w:val="32"/>
          <w:szCs w:val="32"/>
        </w:rPr>
        <w:t>本规定自颁布之日起执行，由研究生处负责解释。</w:t>
      </w:r>
    </w:p>
    <w:p w:rsidR="00675344" w:rsidRPr="00691EA1" w:rsidRDefault="00675344" w:rsidP="00E25705">
      <w:pPr>
        <w:pStyle w:val="3"/>
        <w:spacing w:line="560" w:lineRule="exact"/>
        <w:rPr>
          <w:rFonts w:ascii="仿宋_GB2312" w:eastAsia="仿宋_GB2312"/>
          <w:sz w:val="32"/>
          <w:szCs w:val="32"/>
        </w:rPr>
      </w:pPr>
    </w:p>
    <w:p w:rsidR="00675344" w:rsidRPr="00691EA1" w:rsidRDefault="00675344" w:rsidP="00E25705">
      <w:pPr>
        <w:pStyle w:val="1"/>
        <w:spacing w:line="560" w:lineRule="exact"/>
        <w:rPr>
          <w:rFonts w:ascii="仿宋_GB2312" w:eastAsia="仿宋_GB2312"/>
          <w:sz w:val="32"/>
          <w:szCs w:val="32"/>
        </w:rPr>
      </w:pPr>
      <w:r w:rsidRPr="00691EA1">
        <w:rPr>
          <w:rFonts w:ascii="仿宋_GB2312" w:eastAsia="仿宋_GB2312"/>
          <w:sz w:val="32"/>
          <w:szCs w:val="32"/>
        </w:rPr>
        <w:br w:type="page"/>
      </w:r>
      <w:bookmarkStart w:id="5" w:name="_Toc421226857"/>
      <w:bookmarkStart w:id="6" w:name="_Toc52270878"/>
      <w:bookmarkStart w:id="7" w:name="_Toc52270978"/>
      <w:bookmarkStart w:id="8" w:name="_Toc52271170"/>
      <w:bookmarkStart w:id="9" w:name="_Toc52271446"/>
      <w:bookmarkStart w:id="10" w:name="_Toc52271897"/>
      <w:bookmarkStart w:id="11" w:name="_Toc52271962"/>
      <w:bookmarkStart w:id="12" w:name="_Toc52272420"/>
      <w:bookmarkStart w:id="13" w:name="_Toc52272559"/>
      <w:bookmarkStart w:id="14" w:name="_Toc52444283"/>
      <w:bookmarkStart w:id="15" w:name="_Toc52444891"/>
      <w:bookmarkStart w:id="16" w:name="_Toc52445822"/>
      <w:bookmarkStart w:id="17" w:name="_Toc52534908"/>
      <w:bookmarkStart w:id="18" w:name="_Toc52536585"/>
      <w:bookmarkStart w:id="19" w:name="_Toc207077041"/>
      <w:bookmarkStart w:id="20" w:name="_Toc352081964"/>
      <w:r w:rsidRPr="009B3F30">
        <w:rPr>
          <w:rFonts w:ascii="方正小标宋简体" w:eastAsia="方正小标宋简体" w:hint="eastAsia"/>
          <w:b w:val="0"/>
          <w:sz w:val="44"/>
          <w:szCs w:val="44"/>
        </w:rPr>
        <w:t>烟台大学学位论文作假行为处理办法</w:t>
      </w:r>
      <w:bookmarkEnd w:id="5"/>
    </w:p>
    <w:p w:rsidR="00675344" w:rsidRPr="00691EA1" w:rsidRDefault="00675344" w:rsidP="00E25705">
      <w:pPr>
        <w:widowControl/>
        <w:spacing w:line="560" w:lineRule="exact"/>
        <w:jc w:val="left"/>
        <w:rPr>
          <w:rFonts w:ascii="仿宋_GB2312" w:eastAsia="仿宋_GB2312" w:hAnsi="华文宋体"/>
          <w:sz w:val="32"/>
          <w:szCs w:val="32"/>
        </w:rPr>
      </w:pP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第一条</w:t>
      </w:r>
      <w:r w:rsidRPr="004F1E16">
        <w:rPr>
          <w:rFonts w:ascii="仿宋_GB2312" w:eastAsia="仿宋_GB2312"/>
          <w:b w:val="0"/>
          <w:sz w:val="32"/>
          <w:szCs w:val="32"/>
        </w:rPr>
        <w:t xml:space="preserve">  </w:t>
      </w:r>
      <w:r w:rsidRPr="004F1E16">
        <w:rPr>
          <w:rFonts w:ascii="仿宋_GB2312" w:eastAsia="仿宋_GB2312" w:hint="eastAsia"/>
          <w:b w:val="0"/>
          <w:sz w:val="32"/>
          <w:szCs w:val="32"/>
        </w:rPr>
        <w:t>为规范我校学位论文管理，加强学生学术道德建设，提高人才培养质量，严肃处理学位论文作假行为，根据《中华人民共和国学位条例》、教育部《学位论文作假行为处理办法》（教育部令第</w:t>
      </w:r>
      <w:r w:rsidRPr="004F1E16">
        <w:rPr>
          <w:rFonts w:ascii="仿宋_GB2312" w:eastAsia="仿宋_GB2312"/>
          <w:b w:val="0"/>
          <w:sz w:val="32"/>
          <w:szCs w:val="32"/>
        </w:rPr>
        <w:t>34</w:t>
      </w:r>
      <w:r w:rsidRPr="004F1E16">
        <w:rPr>
          <w:rFonts w:ascii="仿宋_GB2312" w:eastAsia="仿宋_GB2312" w:hint="eastAsia"/>
          <w:b w:val="0"/>
          <w:sz w:val="32"/>
          <w:szCs w:val="32"/>
        </w:rPr>
        <w:t>号）、《烟台大学研究生学术道德规范实施细则》和《烟台大学硕士、博士学位授予工作细则》，特制定本处理办法。</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第二条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凡向我校申请博士、硕士、学士学位所提交的学位论文（含其它形式用于申请学位的毕业成果，统称为学位论文），出现本办法所列作假情形的，均可认定其有学位论文作假行为，依照本办法有关规定进行处理。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第三条</w:t>
      </w:r>
      <w:r w:rsidRPr="004F1E16">
        <w:rPr>
          <w:rFonts w:ascii="仿宋_GB2312" w:eastAsia="仿宋_GB2312"/>
          <w:b w:val="0"/>
          <w:sz w:val="32"/>
          <w:szCs w:val="32"/>
        </w:rPr>
        <w:t xml:space="preserve">  </w:t>
      </w:r>
      <w:r w:rsidRPr="004F1E16">
        <w:rPr>
          <w:rFonts w:ascii="仿宋_GB2312" w:eastAsia="仿宋_GB2312" w:hint="eastAsia"/>
          <w:b w:val="0"/>
          <w:sz w:val="32"/>
          <w:szCs w:val="32"/>
        </w:rPr>
        <w:t>指导教师应当加强对所指导的学生进行学术道德、学术规范方面的教育，对其学位论文研究和撰写过程予以指导，对学位论文是否由其独立完成进行审查。</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第四条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具有以下情形之一的，应当认定为学位论文作假行为：</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（一）购买、出售学位论文或者组织学位论文买卖的；</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（二）由他人代写、为他人代写学位论文或者组织学位论文代写的；</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三）剽窃他人作品和学术成果的。包括不正当使用他人的学术观点、学术思想或实验数据、调查结果等行为，或者以他人的成果作为自己论文的主题或者核心部分，以及其他有悖学术道德规范不正当使用他人成果的行为；</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（四）伪造数据的。在学位论文中伪造或篡改研究成果、实验数据、调查数据或文献资料以及捏造事实、伪造注释等行为；</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（五）有其他严重学位论文作假行为的。</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第五条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凡我校存在学位论文作假或者疑似作假行为的，首先由所在学院学位评定分委员会进行调查、确认，并将调查情况和初步处理意见以书面形式报学校学位评定委员会办公室。学校学位评定委员会办公室负责对学位论文作假行为进行复核和认定工作。复核、认定完毕后，由校学位评定委员会办公室提交校学位评定委员会进行最终裁定并做出处理决定，最终形成书面认定结果和处理意见。</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第六条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学位申请人的学位论文出现购买、由他人代写、严重剽窃或者伪造数据等作假情形的，取消其学位申请资格；已经获得学位的，依法撤销其学位，并注销学位证书。</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学校通过网站公告等形式向社会公布取消学位申请资格或者撤销学位的处理决定。从做出处理决定之日起至少</w:t>
      </w:r>
      <w:r w:rsidRPr="004F1E16">
        <w:rPr>
          <w:rFonts w:ascii="仿宋_GB2312" w:eastAsia="仿宋_GB2312"/>
          <w:b w:val="0"/>
          <w:sz w:val="32"/>
          <w:szCs w:val="32"/>
        </w:rPr>
        <w:t>3</w:t>
      </w:r>
      <w:r w:rsidRPr="004F1E16">
        <w:rPr>
          <w:rFonts w:ascii="仿宋_GB2312" w:eastAsia="仿宋_GB2312" w:hint="eastAsia"/>
          <w:b w:val="0"/>
          <w:sz w:val="32"/>
          <w:szCs w:val="32"/>
        </w:rPr>
        <w:t>年内，不再接受其学位申请。</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学位申请人为在读学生的，视其情节最高可给予开除学籍处分；学位申请人为在职人员的，视其情节除最高给予开除学籍处分外，还将通报其所在工作单位。</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第七条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为他人代写学位论文、出售学位论文或者组织学位论文买卖、代写的人员，属于在读学生的，视其情节最高可给予开除学籍处分；属于学校教师和其他工作人员的，视其情节最高可给予开除处分或者解除聘任合同。</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第八条</w:t>
      </w:r>
      <w:r w:rsidRPr="004F1E16">
        <w:rPr>
          <w:rFonts w:ascii="仿宋_GB2312" w:eastAsia="仿宋_GB2312"/>
          <w:b w:val="0"/>
          <w:sz w:val="32"/>
          <w:szCs w:val="32"/>
        </w:rPr>
        <w:t xml:space="preserve">  </w:t>
      </w:r>
      <w:r w:rsidRPr="004F1E16">
        <w:rPr>
          <w:rFonts w:ascii="仿宋_GB2312" w:eastAsia="仿宋_GB2312" w:hint="eastAsia"/>
          <w:b w:val="0"/>
          <w:sz w:val="32"/>
          <w:szCs w:val="32"/>
        </w:rPr>
        <w:t>指导教师未履行学术道德和学术规范教育、论文指导和审查把关等职责，其指导的学位论文存在作假情形的，暂停其招生资格</w:t>
      </w:r>
      <w:r w:rsidRPr="004F1E16">
        <w:rPr>
          <w:rFonts w:ascii="仿宋_GB2312" w:eastAsia="仿宋_GB2312"/>
          <w:b w:val="0"/>
          <w:sz w:val="32"/>
          <w:szCs w:val="32"/>
        </w:rPr>
        <w:t xml:space="preserve"> 1 </w:t>
      </w:r>
      <w:r w:rsidRPr="004F1E16">
        <w:rPr>
          <w:rFonts w:ascii="仿宋_GB2312" w:eastAsia="仿宋_GB2312" w:hint="eastAsia"/>
          <w:b w:val="0"/>
          <w:sz w:val="32"/>
          <w:szCs w:val="32"/>
        </w:rPr>
        <w:t>年。</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在一名指导教师指导的学生中，出现</w:t>
      </w:r>
      <w:r w:rsidRPr="004F1E16">
        <w:rPr>
          <w:rFonts w:ascii="仿宋_GB2312" w:eastAsia="仿宋_GB2312"/>
          <w:b w:val="0"/>
          <w:sz w:val="32"/>
          <w:szCs w:val="32"/>
        </w:rPr>
        <w:t xml:space="preserve"> 2 </w:t>
      </w:r>
      <w:r w:rsidRPr="004F1E16">
        <w:rPr>
          <w:rFonts w:ascii="仿宋_GB2312" w:eastAsia="仿宋_GB2312" w:hint="eastAsia"/>
          <w:b w:val="0"/>
          <w:sz w:val="32"/>
          <w:szCs w:val="32"/>
        </w:rPr>
        <w:t>人及以上因学位论文剽窃、伪造数据等舞弊作伪行为而被撤销学位的，取消该指导教师的导师资格。情节严重的，直至给予行政处分、解除聘任合同。</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第九条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学院、学科多次出现学位论文作假或者学位论文作假行为影响恶劣的，将对该学院予以通报批评，核减相关学科、专业招生计划，给予负领导责任的人员相应处分。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对学位申请人、指导教师及其他有关人员做出处理决定前，应当告知并听取当事人的陈述和申辩。</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hint="eastAsia"/>
          <w:b w:val="0"/>
          <w:sz w:val="32"/>
          <w:szCs w:val="32"/>
        </w:rPr>
        <w:t>当事人对处理决定有异议的，可以书面实名方式提出复议申请一次，经学校学位评定委员会办公室向学校学位评定委员会提交复议申请，由学校学位评定委员会做出最终的学位论文作假行为认定裁决。</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第十一条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学位论文作假行为违反有关法律法规规定的，依照有关法律法规追究法律责任。</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第十二条</w:t>
      </w:r>
      <w:r w:rsidRPr="004F1E16">
        <w:rPr>
          <w:rFonts w:ascii="仿宋_GB2312" w:eastAsia="仿宋_GB2312"/>
          <w:b w:val="0"/>
          <w:sz w:val="32"/>
          <w:szCs w:val="32"/>
        </w:rPr>
        <w:t xml:space="preserve">  </w:t>
      </w:r>
      <w:r w:rsidRPr="004F1E16">
        <w:rPr>
          <w:rFonts w:ascii="仿宋_GB2312" w:eastAsia="仿宋_GB2312" w:hint="eastAsia"/>
          <w:b w:val="0"/>
          <w:sz w:val="32"/>
          <w:szCs w:val="32"/>
        </w:rPr>
        <w:t>本办法自发布之日起施行，由学校学位评定委员会办公室负责解释。</w:t>
      </w:r>
    </w:p>
    <w:p w:rsidR="00675344" w:rsidRPr="00691EA1" w:rsidRDefault="00675344" w:rsidP="00E25705">
      <w:pPr>
        <w:pStyle w:val="3"/>
        <w:spacing w:line="560" w:lineRule="exact"/>
        <w:jc w:val="right"/>
        <w:rPr>
          <w:rFonts w:ascii="仿宋_GB2312" w:eastAsia="仿宋_GB2312"/>
          <w:sz w:val="32"/>
          <w:szCs w:val="32"/>
        </w:rPr>
      </w:pPr>
    </w:p>
    <w:p w:rsidR="00675344" w:rsidRPr="00691EA1" w:rsidRDefault="00675344" w:rsidP="00E25705">
      <w:pPr>
        <w:widowControl/>
        <w:spacing w:line="560" w:lineRule="exact"/>
        <w:jc w:val="left"/>
        <w:rPr>
          <w:rFonts w:ascii="仿宋_GB2312" w:eastAsia="仿宋_GB2312"/>
          <w:b/>
          <w:bCs/>
          <w:color w:val="000000"/>
          <w:sz w:val="32"/>
          <w:szCs w:val="32"/>
        </w:rPr>
      </w:pPr>
      <w:bookmarkStart w:id="21" w:name="_Toc207077029"/>
      <w:bookmarkStart w:id="22" w:name="_Toc352081969"/>
      <w:r w:rsidRPr="00691EA1">
        <w:rPr>
          <w:rFonts w:ascii="仿宋_GB2312" w:eastAsia="仿宋_GB2312"/>
          <w:sz w:val="32"/>
          <w:szCs w:val="32"/>
        </w:rPr>
        <w:br w:type="page"/>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75344" w:rsidRDefault="00675344" w:rsidP="00226FBE">
      <w:pPr>
        <w:pStyle w:val="1"/>
        <w:spacing w:line="700" w:lineRule="exact"/>
        <w:rPr>
          <w:rFonts w:ascii="方正小标宋简体" w:eastAsia="方正小标宋简体"/>
          <w:b w:val="0"/>
          <w:sz w:val="44"/>
          <w:szCs w:val="44"/>
        </w:rPr>
      </w:pPr>
      <w:bookmarkStart w:id="23" w:name="_Toc418089672"/>
      <w:bookmarkStart w:id="24" w:name="_Toc421226858"/>
      <w:r w:rsidRPr="009B3F30">
        <w:rPr>
          <w:rFonts w:ascii="方正小标宋简体" w:eastAsia="方正小标宋简体" w:hint="eastAsia"/>
          <w:b w:val="0"/>
          <w:sz w:val="44"/>
          <w:szCs w:val="44"/>
        </w:rPr>
        <w:t>烟台大学研究生</w:t>
      </w:r>
    </w:p>
    <w:p w:rsidR="00675344" w:rsidRPr="00691EA1" w:rsidRDefault="00675344" w:rsidP="00226FBE">
      <w:pPr>
        <w:pStyle w:val="1"/>
        <w:spacing w:line="700" w:lineRule="exact"/>
        <w:rPr>
          <w:rFonts w:ascii="仿宋_GB2312" w:eastAsia="仿宋_GB2312" w:hAnsi="Tahoma" w:cs="Tahoma"/>
          <w:kern w:val="0"/>
          <w:sz w:val="32"/>
          <w:szCs w:val="32"/>
          <w:shd w:val="clear" w:color="auto" w:fill="F8FCFF"/>
        </w:rPr>
      </w:pPr>
      <w:r w:rsidRPr="009B3F30">
        <w:rPr>
          <w:rFonts w:ascii="方正小标宋简体" w:eastAsia="方正小标宋简体" w:hint="eastAsia"/>
          <w:b w:val="0"/>
          <w:sz w:val="44"/>
          <w:szCs w:val="44"/>
        </w:rPr>
        <w:t>科技创新基金项目管理暂行办法</w:t>
      </w:r>
      <w:bookmarkEnd w:id="23"/>
      <w:bookmarkEnd w:id="24"/>
    </w:p>
    <w:p w:rsidR="00675344" w:rsidRPr="00691EA1" w:rsidRDefault="00675344" w:rsidP="00E25705">
      <w:pPr>
        <w:widowControl/>
        <w:spacing w:line="560" w:lineRule="exact"/>
        <w:jc w:val="center"/>
        <w:rPr>
          <w:rFonts w:ascii="仿宋_GB2312" w:eastAsia="仿宋_GB2312" w:hAnsi="Tahoma" w:cs="Tahoma"/>
          <w:kern w:val="0"/>
          <w:sz w:val="32"/>
          <w:szCs w:val="32"/>
          <w:shd w:val="clear" w:color="auto" w:fill="F8FCFF"/>
        </w:rPr>
      </w:pPr>
    </w:p>
    <w:p w:rsidR="00675344" w:rsidRPr="00691EA1" w:rsidRDefault="00675344" w:rsidP="00226FBE">
      <w:pPr>
        <w:pStyle w:val="2"/>
        <w:spacing w:line="560" w:lineRule="exact"/>
        <w:ind w:firstLine="645"/>
        <w:jc w:val="left"/>
        <w:rPr>
          <w:rFonts w:ascii="仿宋_GB2312" w:eastAsia="仿宋_GB2312" w:cs="宋体"/>
          <w:kern w:val="0"/>
          <w:sz w:val="32"/>
          <w:szCs w:val="32"/>
          <w:shd w:val="clear" w:color="auto" w:fill="FFFFFF"/>
        </w:rPr>
      </w:pPr>
      <w:r w:rsidRPr="004F1E16">
        <w:rPr>
          <w:rFonts w:ascii="仿宋_GB2312" w:eastAsia="仿宋_GB2312" w:hint="eastAsia"/>
          <w:b w:val="0"/>
          <w:sz w:val="32"/>
          <w:szCs w:val="32"/>
        </w:rPr>
        <w:t>为深入推进我校研究生教育创新计划，加强我校研究生科技创新精神和创新能力的培养，鼓励研究生积极参加各种创新活动，促进研究生培养与科技创新紧密结合，不断提高研究生培养质量，学校决定设立“烟台大学研究生科技创新基金”</w:t>
      </w:r>
      <w:r w:rsidRPr="004F1E16">
        <w:rPr>
          <w:rFonts w:ascii="仿宋_GB2312" w:eastAsia="仿宋_GB2312"/>
          <w:b w:val="0"/>
          <w:sz w:val="32"/>
          <w:szCs w:val="32"/>
        </w:rPr>
        <w:t xml:space="preserve"> </w:t>
      </w:r>
      <w:r w:rsidRPr="004F1E16">
        <w:rPr>
          <w:rFonts w:ascii="仿宋_GB2312" w:eastAsia="仿宋_GB2312" w:hint="eastAsia"/>
          <w:b w:val="0"/>
          <w:sz w:val="32"/>
          <w:szCs w:val="32"/>
        </w:rPr>
        <w:t>（以下简称“创新基金”）。为规范创新基金的管理，保证基金的良好运作，特制定本办法。</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第一章</w:t>
      </w:r>
      <w:r w:rsidRPr="007A3B04">
        <w:rPr>
          <w:rFonts w:ascii="黑体" w:eastAsia="黑体" w:hAnsi="黑体"/>
          <w:b w:val="0"/>
          <w:sz w:val="32"/>
          <w:szCs w:val="32"/>
        </w:rPr>
        <w:t xml:space="preserve">  </w:t>
      </w:r>
      <w:r w:rsidRPr="007A3B04">
        <w:rPr>
          <w:rFonts w:ascii="黑体" w:eastAsia="黑体" w:hAnsi="黑体" w:hint="eastAsia"/>
          <w:b w:val="0"/>
          <w:sz w:val="32"/>
          <w:szCs w:val="32"/>
        </w:rPr>
        <w:t>资助对象</w:t>
      </w:r>
    </w:p>
    <w:p w:rsidR="00675344" w:rsidRPr="00691EA1" w:rsidRDefault="00675344" w:rsidP="00226FBE">
      <w:pPr>
        <w:pStyle w:val="2"/>
        <w:spacing w:line="560" w:lineRule="exact"/>
        <w:ind w:firstLine="645"/>
        <w:jc w:val="left"/>
        <w:rPr>
          <w:rFonts w:ascii="仿宋_GB2312" w:eastAsia="仿宋_GB2312" w:cs="宋体"/>
          <w:kern w:val="0"/>
          <w:sz w:val="32"/>
          <w:szCs w:val="32"/>
          <w:shd w:val="clear" w:color="auto" w:fill="FFFFFF"/>
        </w:rPr>
      </w:pPr>
      <w:r w:rsidRPr="00995B9F">
        <w:rPr>
          <w:rFonts w:ascii="黑体" w:eastAsia="黑体" w:hAnsi="黑体" w:hint="eastAsia"/>
          <w:b w:val="0"/>
          <w:sz w:val="32"/>
          <w:szCs w:val="32"/>
        </w:rPr>
        <w:t>第一条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创新基金的资助对象为烟台大学在校注册全日制研究生。</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第二章</w:t>
      </w:r>
      <w:r w:rsidRPr="007A3B04">
        <w:rPr>
          <w:rFonts w:ascii="黑体" w:eastAsia="黑体" w:hAnsi="黑体"/>
          <w:b w:val="0"/>
          <w:sz w:val="32"/>
          <w:szCs w:val="32"/>
        </w:rPr>
        <w:t xml:space="preserve">  </w:t>
      </w:r>
      <w:r w:rsidRPr="007A3B04">
        <w:rPr>
          <w:rFonts w:ascii="黑体" w:eastAsia="黑体" w:hAnsi="黑体" w:hint="eastAsia"/>
          <w:b w:val="0"/>
          <w:sz w:val="32"/>
          <w:szCs w:val="32"/>
        </w:rPr>
        <w:t>资助方式与金额</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第二条</w:t>
      </w:r>
      <w:r>
        <w:rPr>
          <w:rFonts w:ascii="黑体" w:eastAsia="黑体" w:hAnsi="黑体"/>
          <w:b w:val="0"/>
          <w:sz w:val="32"/>
          <w:szCs w:val="32"/>
        </w:rPr>
        <w:t xml:space="preserve">  </w:t>
      </w:r>
      <w:r w:rsidRPr="004F1E16">
        <w:rPr>
          <w:rFonts w:ascii="仿宋_GB2312" w:eastAsia="仿宋_GB2312" w:hint="eastAsia"/>
          <w:b w:val="0"/>
          <w:sz w:val="32"/>
          <w:szCs w:val="32"/>
        </w:rPr>
        <w:t>创新基金每年资助总额不低于</w:t>
      </w:r>
      <w:r w:rsidRPr="004F1E16">
        <w:rPr>
          <w:rFonts w:ascii="仿宋_GB2312" w:eastAsia="仿宋_GB2312"/>
          <w:b w:val="0"/>
          <w:sz w:val="32"/>
          <w:szCs w:val="32"/>
        </w:rPr>
        <w:t>20</w:t>
      </w:r>
      <w:r w:rsidRPr="004F1E16">
        <w:rPr>
          <w:rFonts w:ascii="仿宋_GB2312" w:eastAsia="仿宋_GB2312" w:hint="eastAsia"/>
          <w:b w:val="0"/>
          <w:sz w:val="32"/>
          <w:szCs w:val="32"/>
        </w:rPr>
        <w:t>万元。</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第三条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创新基金项目的资助额度根据学科特点及研究内容确定，一般项目为</w:t>
      </w:r>
      <w:r w:rsidRPr="004F1E16">
        <w:rPr>
          <w:rFonts w:ascii="仿宋_GB2312" w:eastAsia="仿宋_GB2312"/>
          <w:b w:val="0"/>
          <w:sz w:val="32"/>
          <w:szCs w:val="32"/>
        </w:rPr>
        <w:t>2000</w:t>
      </w:r>
      <w:r w:rsidRPr="004F1E16">
        <w:rPr>
          <w:rFonts w:ascii="仿宋_GB2312" w:eastAsia="仿宋_GB2312" w:hint="eastAsia"/>
          <w:b w:val="0"/>
          <w:sz w:val="32"/>
          <w:szCs w:val="32"/>
        </w:rPr>
        <w:t>～</w:t>
      </w:r>
      <w:r w:rsidRPr="004F1E16">
        <w:rPr>
          <w:rFonts w:ascii="仿宋_GB2312" w:eastAsia="仿宋_GB2312"/>
          <w:b w:val="0"/>
          <w:sz w:val="32"/>
          <w:szCs w:val="32"/>
        </w:rPr>
        <w:t>3000</w:t>
      </w:r>
      <w:r w:rsidRPr="004F1E16">
        <w:rPr>
          <w:rFonts w:ascii="仿宋_GB2312" w:eastAsia="仿宋_GB2312" w:hint="eastAsia"/>
          <w:b w:val="0"/>
          <w:sz w:val="32"/>
          <w:szCs w:val="32"/>
        </w:rPr>
        <w:t>元，重点项目为</w:t>
      </w:r>
      <w:r w:rsidRPr="004F1E16">
        <w:rPr>
          <w:rFonts w:ascii="仿宋_GB2312" w:eastAsia="仿宋_GB2312"/>
          <w:b w:val="0"/>
          <w:sz w:val="32"/>
          <w:szCs w:val="32"/>
        </w:rPr>
        <w:t>4000</w:t>
      </w:r>
      <w:r w:rsidRPr="004F1E16">
        <w:rPr>
          <w:rFonts w:ascii="仿宋_GB2312" w:eastAsia="仿宋_GB2312" w:hint="eastAsia"/>
          <w:b w:val="0"/>
          <w:sz w:val="32"/>
          <w:szCs w:val="32"/>
        </w:rPr>
        <w:t>～</w:t>
      </w:r>
      <w:r w:rsidRPr="004F1E16">
        <w:rPr>
          <w:rFonts w:ascii="仿宋_GB2312" w:eastAsia="仿宋_GB2312"/>
          <w:b w:val="0"/>
          <w:sz w:val="32"/>
          <w:szCs w:val="32"/>
        </w:rPr>
        <w:t>6000</w:t>
      </w:r>
      <w:r w:rsidRPr="004F1E16">
        <w:rPr>
          <w:rFonts w:ascii="仿宋_GB2312" w:eastAsia="仿宋_GB2312" w:hint="eastAsia"/>
          <w:b w:val="0"/>
          <w:sz w:val="32"/>
          <w:szCs w:val="32"/>
        </w:rPr>
        <w:t>元。</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第四条</w:t>
      </w:r>
      <w:r w:rsidRPr="004F1E16">
        <w:rPr>
          <w:rFonts w:ascii="仿宋_GB2312" w:eastAsia="仿宋_GB2312"/>
          <w:b w:val="0"/>
          <w:sz w:val="32"/>
          <w:szCs w:val="32"/>
        </w:rPr>
        <w:t xml:space="preserve">  </w:t>
      </w:r>
      <w:r w:rsidRPr="004F1E16">
        <w:rPr>
          <w:rFonts w:ascii="仿宋_GB2312" w:eastAsia="仿宋_GB2312" w:hint="eastAsia"/>
          <w:b w:val="0"/>
          <w:sz w:val="32"/>
          <w:szCs w:val="32"/>
        </w:rPr>
        <w:t>资助经费分两次拨付。立项申请获得批准后，拨付总经费的</w:t>
      </w:r>
      <w:r w:rsidRPr="004F1E16">
        <w:rPr>
          <w:rFonts w:ascii="仿宋_GB2312" w:eastAsia="仿宋_GB2312"/>
          <w:b w:val="0"/>
          <w:sz w:val="32"/>
          <w:szCs w:val="32"/>
        </w:rPr>
        <w:t>50</w:t>
      </w:r>
      <w:r w:rsidRPr="004F1E16">
        <w:rPr>
          <w:rFonts w:ascii="仿宋_GB2312" w:eastAsia="仿宋_GB2312" w:hint="eastAsia"/>
          <w:b w:val="0"/>
          <w:sz w:val="32"/>
          <w:szCs w:val="32"/>
        </w:rPr>
        <w:t>％，剩余经费在结题后拨付。</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第三章</w:t>
      </w:r>
      <w:r w:rsidRPr="007A3B04">
        <w:rPr>
          <w:rFonts w:ascii="黑体" w:eastAsia="黑体" w:hAnsi="黑体"/>
          <w:b w:val="0"/>
          <w:sz w:val="32"/>
          <w:szCs w:val="32"/>
        </w:rPr>
        <w:t xml:space="preserve">  </w:t>
      </w:r>
      <w:r w:rsidRPr="007A3B04">
        <w:rPr>
          <w:rFonts w:ascii="黑体" w:eastAsia="黑体" w:hAnsi="黑体" w:hint="eastAsia"/>
          <w:b w:val="0"/>
          <w:sz w:val="32"/>
          <w:szCs w:val="32"/>
        </w:rPr>
        <w:t>申报条件</w:t>
      </w:r>
      <w:r w:rsidRPr="007A3B04">
        <w:rPr>
          <w:rFonts w:ascii="黑体" w:eastAsia="黑体" w:hAnsi="黑体"/>
          <w:b w:val="0"/>
          <w:sz w:val="32"/>
          <w:szCs w:val="32"/>
        </w:rPr>
        <w:t xml:space="preserve"> </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第五条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申报创新基金须满足以下条件：</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1.</w:t>
      </w:r>
      <w:r w:rsidRPr="004F1E16">
        <w:rPr>
          <w:rFonts w:ascii="仿宋_GB2312" w:eastAsia="仿宋_GB2312" w:hint="eastAsia"/>
          <w:b w:val="0"/>
          <w:sz w:val="32"/>
          <w:szCs w:val="32"/>
        </w:rPr>
        <w:t>选题必须反映本学科的前沿，且为具有一定原创性的学术研究或应用研究。</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2.</w:t>
      </w:r>
      <w:r w:rsidRPr="004F1E16">
        <w:rPr>
          <w:rFonts w:ascii="仿宋_GB2312" w:eastAsia="仿宋_GB2312" w:hint="eastAsia"/>
          <w:b w:val="0"/>
          <w:sz w:val="32"/>
          <w:szCs w:val="32"/>
        </w:rPr>
        <w:t>申请者应具备独立开展科研工作的能力，前期工作基础较好。申请者从事项目研究的时间至少应保证在一年以上。</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3.</w:t>
      </w:r>
      <w:r w:rsidRPr="004F1E16">
        <w:rPr>
          <w:rFonts w:ascii="仿宋_GB2312" w:eastAsia="仿宋_GB2312" w:hint="eastAsia"/>
          <w:b w:val="0"/>
          <w:sz w:val="32"/>
          <w:szCs w:val="32"/>
        </w:rPr>
        <w:t>选题应具备科学可行的论证，研究目标明确具体，实施方案切实可行，在理论、观点、方法上有一定创新，预期成果达到国内同领域先进水平。</w:t>
      </w:r>
    </w:p>
    <w:p w:rsidR="00675344" w:rsidRPr="00691EA1" w:rsidRDefault="00675344" w:rsidP="00226FBE">
      <w:pPr>
        <w:pStyle w:val="2"/>
        <w:spacing w:line="560" w:lineRule="exact"/>
        <w:ind w:firstLine="645"/>
        <w:jc w:val="left"/>
        <w:rPr>
          <w:rFonts w:ascii="仿宋_GB2312" w:eastAsia="仿宋_GB2312" w:cs="宋体"/>
          <w:kern w:val="0"/>
          <w:sz w:val="32"/>
          <w:szCs w:val="32"/>
          <w:shd w:val="clear" w:color="auto" w:fill="FFFFFF"/>
        </w:rPr>
      </w:pPr>
      <w:r w:rsidRPr="004F1E16">
        <w:rPr>
          <w:rFonts w:ascii="仿宋_GB2312" w:eastAsia="仿宋_GB2312"/>
          <w:b w:val="0"/>
          <w:sz w:val="32"/>
          <w:szCs w:val="32"/>
        </w:rPr>
        <w:t>4.</w:t>
      </w:r>
      <w:r w:rsidRPr="004F1E16">
        <w:rPr>
          <w:rFonts w:ascii="仿宋_GB2312" w:eastAsia="仿宋_GB2312" w:hint="eastAsia"/>
          <w:b w:val="0"/>
          <w:sz w:val="32"/>
          <w:szCs w:val="32"/>
        </w:rPr>
        <w:t>每名研究生限以主持人申请一个项目，申请项目必须由申请人的指导教师推荐。项目申请人及主要参加人在学期间未受过学校处分、未出现学术违纪情况。</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第四章</w:t>
      </w:r>
      <w:r w:rsidRPr="007A3B04">
        <w:rPr>
          <w:rFonts w:ascii="黑体" w:eastAsia="黑体" w:hAnsi="黑体"/>
          <w:b w:val="0"/>
          <w:sz w:val="32"/>
          <w:szCs w:val="32"/>
        </w:rPr>
        <w:t xml:space="preserve">  </w:t>
      </w:r>
      <w:r w:rsidRPr="007A3B04">
        <w:rPr>
          <w:rFonts w:ascii="黑体" w:eastAsia="黑体" w:hAnsi="黑体" w:hint="eastAsia"/>
          <w:b w:val="0"/>
          <w:sz w:val="32"/>
          <w:szCs w:val="32"/>
        </w:rPr>
        <w:t>申请与受理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第六条</w:t>
      </w:r>
      <w:r w:rsidRPr="00995B9F">
        <w:rPr>
          <w:rFonts w:ascii="黑体" w:eastAsia="黑体" w:hAnsi="黑体"/>
          <w:b w:val="0"/>
          <w:sz w:val="32"/>
          <w:szCs w:val="32"/>
        </w:rPr>
        <w:t xml:space="preserve"> </w:t>
      </w:r>
      <w:r w:rsidRPr="004F1E16">
        <w:rPr>
          <w:rFonts w:ascii="仿宋_GB2312" w:eastAsia="仿宋_GB2312"/>
          <w:b w:val="0"/>
          <w:sz w:val="32"/>
          <w:szCs w:val="32"/>
        </w:rPr>
        <w:t xml:space="preserve"> </w:t>
      </w:r>
      <w:r w:rsidRPr="004F1E16">
        <w:rPr>
          <w:rFonts w:ascii="仿宋_GB2312" w:eastAsia="仿宋_GB2312" w:hint="eastAsia"/>
          <w:b w:val="0"/>
          <w:sz w:val="32"/>
          <w:szCs w:val="32"/>
        </w:rPr>
        <w:t>创新基金的评审每年一次，由研究生处学位办在每年的</w:t>
      </w:r>
      <w:r w:rsidRPr="004F1E16">
        <w:rPr>
          <w:rFonts w:ascii="仿宋_GB2312" w:eastAsia="仿宋_GB2312"/>
          <w:b w:val="0"/>
          <w:sz w:val="32"/>
          <w:szCs w:val="32"/>
        </w:rPr>
        <w:t>10</w:t>
      </w:r>
      <w:r w:rsidRPr="004F1E16">
        <w:rPr>
          <w:rFonts w:ascii="仿宋_GB2312" w:eastAsia="仿宋_GB2312" w:hint="eastAsia"/>
          <w:b w:val="0"/>
          <w:sz w:val="32"/>
          <w:szCs w:val="32"/>
        </w:rPr>
        <w:t>～</w:t>
      </w:r>
      <w:r w:rsidRPr="004F1E16">
        <w:rPr>
          <w:rFonts w:ascii="仿宋_GB2312" w:eastAsia="仿宋_GB2312"/>
          <w:b w:val="0"/>
          <w:sz w:val="32"/>
          <w:szCs w:val="32"/>
        </w:rPr>
        <w:t>12</w:t>
      </w:r>
      <w:r w:rsidRPr="004F1E16">
        <w:rPr>
          <w:rFonts w:ascii="仿宋_GB2312" w:eastAsia="仿宋_GB2312" w:hint="eastAsia"/>
          <w:b w:val="0"/>
          <w:sz w:val="32"/>
          <w:szCs w:val="32"/>
        </w:rPr>
        <w:t>月份集中受理。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第七条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申请者需填写《烟台大学研究生科技创新基金项目申请书》，指导教师签署意见，提交所在学院的学位评定分委员会。</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第八条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申请者所在学院的学位评定分委员会应对申请者及有关申请材料进行审查，并对申请书内容的真实性、实施方案的可行性、经费预算的合理性、基本条件能否保证和预期效果能否实现等签署审查意见，并根据学校下达名额将推荐排序结果报研究生处学位办。</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第九条</w:t>
      </w:r>
      <w:r w:rsidRPr="004F1E16">
        <w:rPr>
          <w:rFonts w:ascii="仿宋_GB2312" w:eastAsia="仿宋_GB2312"/>
          <w:b w:val="0"/>
          <w:sz w:val="32"/>
          <w:szCs w:val="32"/>
        </w:rPr>
        <w:t xml:space="preserve">  </w:t>
      </w:r>
      <w:r w:rsidRPr="004F1E16">
        <w:rPr>
          <w:rFonts w:ascii="仿宋_GB2312" w:eastAsia="仿宋_GB2312" w:hint="eastAsia"/>
          <w:b w:val="0"/>
          <w:sz w:val="32"/>
          <w:szCs w:val="32"/>
        </w:rPr>
        <w:t>研究生处组织专家集中评审，重点项目申请者须参加项目答辩。专家组综合申请书及答辩情况形成并提出评审意见，经研究生处审核及主管校领导审批后，公布资助名单及金额。</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第五章</w:t>
      </w:r>
      <w:r w:rsidRPr="007A3B04">
        <w:rPr>
          <w:rFonts w:ascii="黑体" w:eastAsia="黑体" w:hAnsi="黑体"/>
          <w:b w:val="0"/>
          <w:sz w:val="32"/>
          <w:szCs w:val="32"/>
        </w:rPr>
        <w:t xml:space="preserve">  </w:t>
      </w:r>
      <w:r w:rsidRPr="007A3B04">
        <w:rPr>
          <w:rFonts w:ascii="黑体" w:eastAsia="黑体" w:hAnsi="黑体" w:hint="eastAsia"/>
          <w:b w:val="0"/>
          <w:sz w:val="32"/>
          <w:szCs w:val="32"/>
        </w:rPr>
        <w:t>经费使用范围</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创新基金实行专款专用，由指导教师审核，学院主管领导复核签字，依照学校有关财务制度报销。经费使用范围为：</w:t>
      </w:r>
    </w:p>
    <w:p w:rsidR="00675344"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1.</w:t>
      </w:r>
      <w:r w:rsidRPr="004F1E16">
        <w:rPr>
          <w:rFonts w:ascii="仿宋_GB2312" w:eastAsia="仿宋_GB2312" w:hint="eastAsia"/>
          <w:b w:val="0"/>
          <w:sz w:val="32"/>
          <w:szCs w:val="32"/>
        </w:rPr>
        <w:t>科研业务费：</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(1)</w:t>
      </w:r>
      <w:r w:rsidRPr="004F1E16">
        <w:rPr>
          <w:rFonts w:ascii="仿宋_GB2312" w:eastAsia="仿宋_GB2312" w:hint="eastAsia"/>
          <w:b w:val="0"/>
          <w:sz w:val="32"/>
          <w:szCs w:val="32"/>
        </w:rPr>
        <w:t>测试、计算、分析费、调研费；</w:t>
      </w:r>
      <w:r w:rsidRPr="004F1E16">
        <w:rPr>
          <w:rFonts w:ascii="仿宋_GB2312" w:eastAsia="仿宋_GB2312"/>
          <w:b w:val="0"/>
          <w:sz w:val="32"/>
          <w:szCs w:val="32"/>
        </w:rPr>
        <w:t xml:space="preserve"> (2)</w:t>
      </w:r>
      <w:r w:rsidRPr="004F1E16">
        <w:rPr>
          <w:rFonts w:ascii="仿宋_GB2312" w:eastAsia="仿宋_GB2312" w:hint="eastAsia"/>
          <w:b w:val="0"/>
          <w:sz w:val="32"/>
          <w:szCs w:val="32"/>
        </w:rPr>
        <w:t>复印费、论文版面费；</w:t>
      </w:r>
      <w:r w:rsidRPr="004F1E16">
        <w:rPr>
          <w:rFonts w:ascii="仿宋_GB2312" w:eastAsia="仿宋_GB2312"/>
          <w:b w:val="0"/>
          <w:sz w:val="32"/>
          <w:szCs w:val="32"/>
        </w:rPr>
        <w:t>(3)</w:t>
      </w:r>
      <w:r w:rsidRPr="004F1E16">
        <w:rPr>
          <w:rFonts w:ascii="仿宋_GB2312" w:eastAsia="仿宋_GB2312" w:hint="eastAsia"/>
          <w:b w:val="0"/>
          <w:sz w:val="32"/>
          <w:szCs w:val="32"/>
        </w:rPr>
        <w:t>科研资料费。</w:t>
      </w:r>
      <w:r w:rsidRPr="004F1E16">
        <w:rPr>
          <w:rFonts w:ascii="仿宋_GB2312" w:eastAsia="仿宋_GB2312"/>
          <w:b w:val="0"/>
          <w:sz w:val="32"/>
          <w:szCs w:val="32"/>
        </w:rPr>
        <w:t xml:space="preserve"> </w:t>
      </w:r>
    </w:p>
    <w:p w:rsidR="00675344" w:rsidRPr="004F1E16" w:rsidRDefault="00675344" w:rsidP="004F1E16">
      <w:pPr>
        <w:pStyle w:val="2"/>
        <w:spacing w:line="560" w:lineRule="exact"/>
        <w:ind w:firstLine="645"/>
        <w:jc w:val="left"/>
        <w:rPr>
          <w:rFonts w:ascii="仿宋_GB2312" w:eastAsia="仿宋_GB2312"/>
          <w:b w:val="0"/>
          <w:sz w:val="32"/>
          <w:szCs w:val="32"/>
        </w:rPr>
      </w:pPr>
      <w:r w:rsidRPr="004F1E16">
        <w:rPr>
          <w:rFonts w:ascii="仿宋_GB2312" w:eastAsia="仿宋_GB2312"/>
          <w:b w:val="0"/>
          <w:sz w:val="32"/>
          <w:szCs w:val="32"/>
        </w:rPr>
        <w:t>2.</w:t>
      </w:r>
      <w:r w:rsidRPr="004F1E16">
        <w:rPr>
          <w:rFonts w:ascii="仿宋_GB2312" w:eastAsia="仿宋_GB2312" w:hint="eastAsia"/>
          <w:b w:val="0"/>
          <w:sz w:val="32"/>
          <w:szCs w:val="32"/>
        </w:rPr>
        <w:t>实验、材料费：</w:t>
      </w:r>
    </w:p>
    <w:p w:rsidR="00675344" w:rsidRPr="00691EA1" w:rsidRDefault="00675344" w:rsidP="00226FBE">
      <w:pPr>
        <w:pStyle w:val="2"/>
        <w:spacing w:line="560" w:lineRule="exact"/>
        <w:ind w:firstLine="645"/>
        <w:jc w:val="left"/>
        <w:rPr>
          <w:rFonts w:ascii="仿宋_GB2312" w:eastAsia="仿宋_GB2312"/>
          <w:sz w:val="32"/>
          <w:szCs w:val="32"/>
        </w:rPr>
      </w:pPr>
      <w:r w:rsidRPr="004F1E16">
        <w:rPr>
          <w:rFonts w:ascii="仿宋_GB2312" w:eastAsia="仿宋_GB2312"/>
          <w:b w:val="0"/>
          <w:sz w:val="32"/>
          <w:szCs w:val="32"/>
        </w:rPr>
        <w:t>(1)</w:t>
      </w:r>
      <w:r w:rsidRPr="004F1E16">
        <w:rPr>
          <w:rFonts w:ascii="仿宋_GB2312" w:eastAsia="仿宋_GB2312" w:hint="eastAsia"/>
          <w:b w:val="0"/>
          <w:sz w:val="32"/>
          <w:szCs w:val="32"/>
        </w:rPr>
        <w:t>原材料、试剂等消耗品的购置费；</w:t>
      </w:r>
      <w:r w:rsidRPr="004F1E16">
        <w:rPr>
          <w:rFonts w:ascii="仿宋_GB2312" w:eastAsia="仿宋_GB2312"/>
          <w:b w:val="0"/>
          <w:sz w:val="32"/>
          <w:szCs w:val="32"/>
        </w:rPr>
        <w:t>(2)</w:t>
      </w:r>
      <w:r w:rsidRPr="004F1E16">
        <w:rPr>
          <w:rFonts w:ascii="仿宋_GB2312" w:eastAsia="仿宋_GB2312" w:hint="eastAsia"/>
          <w:b w:val="0"/>
          <w:sz w:val="32"/>
          <w:szCs w:val="32"/>
        </w:rPr>
        <w:t>标本、样品等的采集加工费；</w:t>
      </w:r>
      <w:r w:rsidRPr="004F1E16">
        <w:rPr>
          <w:rFonts w:ascii="仿宋_GB2312" w:eastAsia="仿宋_GB2312"/>
          <w:b w:val="0"/>
          <w:sz w:val="32"/>
          <w:szCs w:val="32"/>
        </w:rPr>
        <w:t xml:space="preserve"> (3)</w:t>
      </w:r>
      <w:r w:rsidRPr="004F1E16">
        <w:rPr>
          <w:rFonts w:ascii="仿宋_GB2312" w:eastAsia="仿宋_GB2312" w:hint="eastAsia"/>
          <w:b w:val="0"/>
          <w:sz w:val="32"/>
          <w:szCs w:val="32"/>
        </w:rPr>
        <w:t>经批准购买的小型实验器材、工具购置费，不得购买电脑、打印机、传真机等办公设备和照相器材。</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第六章</w:t>
      </w:r>
      <w:r w:rsidRPr="007A3B04">
        <w:rPr>
          <w:rFonts w:ascii="黑体" w:eastAsia="黑体" w:hAnsi="黑体"/>
          <w:b w:val="0"/>
          <w:sz w:val="32"/>
          <w:szCs w:val="32"/>
        </w:rPr>
        <w:t xml:space="preserve">  </w:t>
      </w:r>
      <w:r w:rsidRPr="007A3B04">
        <w:rPr>
          <w:rFonts w:ascii="黑体" w:eastAsia="黑体" w:hAnsi="黑体" w:hint="eastAsia"/>
          <w:b w:val="0"/>
          <w:sz w:val="32"/>
          <w:szCs w:val="32"/>
        </w:rPr>
        <w:t>中期检查</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第十一条</w:t>
      </w:r>
      <w:r w:rsidRPr="004F1E16">
        <w:rPr>
          <w:rFonts w:ascii="仿宋_GB2312" w:eastAsia="仿宋_GB2312"/>
          <w:b w:val="0"/>
          <w:sz w:val="32"/>
          <w:szCs w:val="32"/>
        </w:rPr>
        <w:t xml:space="preserve">  </w:t>
      </w:r>
      <w:r w:rsidRPr="004F1E16">
        <w:rPr>
          <w:rFonts w:ascii="仿宋_GB2312" w:eastAsia="仿宋_GB2312" w:hint="eastAsia"/>
          <w:b w:val="0"/>
          <w:sz w:val="32"/>
          <w:szCs w:val="32"/>
        </w:rPr>
        <w:t>项目研究中期研究者要提交项目进展报告，研究生处及培养单位每年定期组织专家对创新基金资助项目的工作进展及经费使用情况进行中期检查，根据项目进展情况确定是否继续该项目。</w:t>
      </w:r>
      <w:r w:rsidRPr="004F1E16">
        <w:rPr>
          <w:rFonts w:ascii="仿宋_GB2312" w:eastAsia="仿宋_GB2312"/>
          <w:b w:val="0"/>
          <w:sz w:val="32"/>
          <w:szCs w:val="32"/>
        </w:rPr>
        <w:t xml:space="preserve"> </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第十二条</w:t>
      </w:r>
      <w:r w:rsidRPr="004F1E16">
        <w:rPr>
          <w:rFonts w:ascii="仿宋_GB2312" w:eastAsia="仿宋_GB2312"/>
          <w:b w:val="0"/>
          <w:sz w:val="32"/>
          <w:szCs w:val="32"/>
        </w:rPr>
        <w:t xml:space="preserve">  </w:t>
      </w:r>
      <w:r w:rsidRPr="004F1E16">
        <w:rPr>
          <w:rFonts w:ascii="仿宋_GB2312" w:eastAsia="仿宋_GB2312" w:hint="eastAsia"/>
          <w:b w:val="0"/>
          <w:sz w:val="32"/>
          <w:szCs w:val="32"/>
        </w:rPr>
        <w:t>项目承担者因特殊原因不能完成该基金项目时，须以书面形式提出申请，经指导教师同意、学院主管领导签字、研究生处审核、报主管校长同意并签署中止项目意见后中止资助，并退还剩余经费。</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第七章</w:t>
      </w:r>
      <w:r w:rsidRPr="007A3B04">
        <w:rPr>
          <w:rFonts w:ascii="黑体" w:eastAsia="黑体" w:hAnsi="黑体"/>
          <w:b w:val="0"/>
          <w:sz w:val="32"/>
          <w:szCs w:val="32"/>
        </w:rPr>
        <w:t xml:space="preserve">  </w:t>
      </w:r>
      <w:r w:rsidRPr="007A3B04">
        <w:rPr>
          <w:rFonts w:ascii="黑体" w:eastAsia="黑体" w:hAnsi="黑体" w:hint="eastAsia"/>
          <w:b w:val="0"/>
          <w:sz w:val="32"/>
          <w:szCs w:val="32"/>
        </w:rPr>
        <w:t>项目结题</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第十三条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创新基金项目完成后，项目负责人应及时填写《烟台大学研究生科技创新基金项目结题审批表》，并连同研究成果材料，一并报送所在学院进行鉴定，研究生处组织专家审核并确定结题。</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第十四条</w:t>
      </w:r>
      <w:r w:rsidRPr="004F1E16">
        <w:rPr>
          <w:rFonts w:ascii="仿宋_GB2312" w:eastAsia="仿宋_GB2312"/>
          <w:b w:val="0"/>
          <w:sz w:val="32"/>
          <w:szCs w:val="32"/>
        </w:rPr>
        <w:t xml:space="preserve">  </w:t>
      </w:r>
      <w:r w:rsidRPr="004F1E16">
        <w:rPr>
          <w:rFonts w:ascii="仿宋_GB2312" w:eastAsia="仿宋_GB2312" w:hint="eastAsia"/>
          <w:b w:val="0"/>
          <w:sz w:val="32"/>
          <w:szCs w:val="32"/>
        </w:rPr>
        <w:t>获得创新基金重点项目资助的研究生在毕业答辩前应以烟台大学为第一署名单位，以第一作者或第二作者（第一为导师）的名义在本学科核心期刊或</w:t>
      </w:r>
      <w:r w:rsidRPr="004F1E16">
        <w:rPr>
          <w:rFonts w:ascii="仿宋_GB2312" w:eastAsia="仿宋_GB2312"/>
          <w:b w:val="0"/>
          <w:sz w:val="32"/>
          <w:szCs w:val="32"/>
        </w:rPr>
        <w:t>SCI</w:t>
      </w:r>
      <w:r w:rsidRPr="004F1E16">
        <w:rPr>
          <w:rFonts w:ascii="仿宋_GB2312" w:eastAsia="仿宋_GB2312" w:hint="eastAsia"/>
          <w:b w:val="0"/>
          <w:sz w:val="32"/>
          <w:szCs w:val="32"/>
        </w:rPr>
        <w:t>、</w:t>
      </w:r>
      <w:r w:rsidRPr="004F1E16">
        <w:rPr>
          <w:rFonts w:ascii="仿宋_GB2312" w:eastAsia="仿宋_GB2312"/>
          <w:b w:val="0"/>
          <w:sz w:val="32"/>
          <w:szCs w:val="32"/>
        </w:rPr>
        <w:t>EI</w:t>
      </w:r>
      <w:r w:rsidRPr="004F1E16">
        <w:rPr>
          <w:rFonts w:ascii="仿宋_GB2312" w:eastAsia="仿宋_GB2312" w:hint="eastAsia"/>
          <w:b w:val="0"/>
          <w:sz w:val="32"/>
          <w:szCs w:val="32"/>
        </w:rPr>
        <w:t>源刊、</w:t>
      </w:r>
      <w:r w:rsidRPr="004F1E16">
        <w:rPr>
          <w:rFonts w:ascii="仿宋_GB2312" w:eastAsia="仿宋_GB2312"/>
          <w:b w:val="0"/>
          <w:sz w:val="32"/>
          <w:szCs w:val="32"/>
        </w:rPr>
        <w:t>CSSCI</w:t>
      </w:r>
      <w:r w:rsidRPr="004F1E16">
        <w:rPr>
          <w:rFonts w:ascii="仿宋_GB2312" w:eastAsia="仿宋_GB2312" w:hint="eastAsia"/>
          <w:b w:val="0"/>
          <w:sz w:val="32"/>
          <w:szCs w:val="32"/>
        </w:rPr>
        <w:t>源期刊上至少发表</w:t>
      </w:r>
      <w:r w:rsidRPr="004F1E16">
        <w:rPr>
          <w:rFonts w:ascii="仿宋_GB2312" w:eastAsia="仿宋_GB2312"/>
          <w:b w:val="0"/>
          <w:sz w:val="32"/>
          <w:szCs w:val="32"/>
        </w:rPr>
        <w:t>1</w:t>
      </w:r>
      <w:r w:rsidRPr="004F1E16">
        <w:rPr>
          <w:rFonts w:ascii="仿宋_GB2312" w:eastAsia="仿宋_GB2312" w:hint="eastAsia"/>
          <w:b w:val="0"/>
          <w:sz w:val="32"/>
          <w:szCs w:val="32"/>
        </w:rPr>
        <w:t>篇与创新基金项目内容相关的学术论文。获得创新基金一般项目资助的研究生在毕业答辩前应至少在省级以上刊物发表</w:t>
      </w:r>
      <w:r w:rsidRPr="004F1E16">
        <w:rPr>
          <w:rFonts w:ascii="仿宋_GB2312" w:eastAsia="仿宋_GB2312"/>
          <w:b w:val="0"/>
          <w:sz w:val="32"/>
          <w:szCs w:val="32"/>
        </w:rPr>
        <w:t>1</w:t>
      </w:r>
      <w:r w:rsidRPr="004F1E16">
        <w:rPr>
          <w:rFonts w:ascii="仿宋_GB2312" w:eastAsia="仿宋_GB2312" w:hint="eastAsia"/>
          <w:b w:val="0"/>
          <w:sz w:val="32"/>
          <w:szCs w:val="32"/>
        </w:rPr>
        <w:t>篇与创新基金项目内容相关的学术论文。</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第十五条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创新基金项目承担者在资助期间取得以下与基金项目内容相关的成果，均视为达到项目结题条件：获得省级研究生科技创新成果奖（排名前</w:t>
      </w:r>
      <w:r w:rsidRPr="004F1E16">
        <w:rPr>
          <w:rFonts w:ascii="仿宋_GB2312" w:eastAsia="仿宋_GB2312"/>
          <w:b w:val="0"/>
          <w:sz w:val="32"/>
          <w:szCs w:val="32"/>
        </w:rPr>
        <w:t>5</w:t>
      </w:r>
      <w:r w:rsidRPr="004F1E16">
        <w:rPr>
          <w:rFonts w:ascii="仿宋_GB2312" w:eastAsia="仿宋_GB2312" w:hint="eastAsia"/>
          <w:b w:val="0"/>
          <w:sz w:val="32"/>
          <w:szCs w:val="32"/>
        </w:rPr>
        <w:t>位）；获得校级研究生科技创新成果奖（排名前</w:t>
      </w:r>
      <w:r w:rsidRPr="004F1E16">
        <w:rPr>
          <w:rFonts w:ascii="仿宋_GB2312" w:eastAsia="仿宋_GB2312"/>
          <w:b w:val="0"/>
          <w:sz w:val="32"/>
          <w:szCs w:val="32"/>
        </w:rPr>
        <w:t>3</w:t>
      </w:r>
      <w:r w:rsidRPr="004F1E16">
        <w:rPr>
          <w:rFonts w:ascii="仿宋_GB2312" w:eastAsia="仿宋_GB2312" w:hint="eastAsia"/>
          <w:b w:val="0"/>
          <w:sz w:val="32"/>
          <w:szCs w:val="32"/>
        </w:rPr>
        <w:t>位）；获得国内外发明专利（排名前</w:t>
      </w:r>
      <w:r w:rsidRPr="004F1E16">
        <w:rPr>
          <w:rFonts w:ascii="仿宋_GB2312" w:eastAsia="仿宋_GB2312"/>
          <w:b w:val="0"/>
          <w:sz w:val="32"/>
          <w:szCs w:val="32"/>
        </w:rPr>
        <w:t>3</w:t>
      </w:r>
      <w:r w:rsidRPr="004F1E16">
        <w:rPr>
          <w:rFonts w:ascii="仿宋_GB2312" w:eastAsia="仿宋_GB2312" w:hint="eastAsia"/>
          <w:b w:val="0"/>
          <w:sz w:val="32"/>
          <w:szCs w:val="32"/>
        </w:rPr>
        <w:t>位）；转让费在</w:t>
      </w:r>
      <w:r w:rsidRPr="004F1E16">
        <w:rPr>
          <w:rFonts w:ascii="仿宋_GB2312" w:eastAsia="仿宋_GB2312"/>
          <w:b w:val="0"/>
          <w:sz w:val="32"/>
          <w:szCs w:val="32"/>
        </w:rPr>
        <w:t>5</w:t>
      </w:r>
      <w:r w:rsidRPr="004F1E16">
        <w:rPr>
          <w:rFonts w:ascii="仿宋_GB2312" w:eastAsia="仿宋_GB2312" w:hint="eastAsia"/>
          <w:b w:val="0"/>
          <w:sz w:val="32"/>
          <w:szCs w:val="32"/>
        </w:rPr>
        <w:t>万元以上的科技成果（排名前</w:t>
      </w:r>
      <w:r w:rsidRPr="004F1E16">
        <w:rPr>
          <w:rFonts w:ascii="仿宋_GB2312" w:eastAsia="仿宋_GB2312"/>
          <w:b w:val="0"/>
          <w:sz w:val="32"/>
          <w:szCs w:val="32"/>
        </w:rPr>
        <w:t>2</w:t>
      </w:r>
      <w:r w:rsidRPr="004F1E16">
        <w:rPr>
          <w:rFonts w:ascii="仿宋_GB2312" w:eastAsia="仿宋_GB2312" w:hint="eastAsia"/>
          <w:b w:val="0"/>
          <w:sz w:val="32"/>
          <w:szCs w:val="32"/>
        </w:rPr>
        <w:t>位）。</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第十六条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凡在创新基金资助下取得的成果，发表时须标注“烟台大学研究生科技创新基金资助”（英文名称</w:t>
      </w:r>
      <w:r w:rsidRPr="004F1E16">
        <w:rPr>
          <w:rFonts w:ascii="仿宋_GB2312" w:eastAsia="仿宋_GB2312"/>
          <w:b w:val="0"/>
          <w:sz w:val="32"/>
          <w:szCs w:val="32"/>
        </w:rPr>
        <w:t xml:space="preserve"> Graduate Innovation Foundation of Yantai University, GIFYTU</w:t>
      </w:r>
      <w:r w:rsidRPr="004F1E16">
        <w:rPr>
          <w:rFonts w:ascii="仿宋_GB2312" w:eastAsia="仿宋_GB2312" w:hint="eastAsia"/>
          <w:b w:val="0"/>
          <w:sz w:val="32"/>
          <w:szCs w:val="32"/>
        </w:rPr>
        <w:t>）字样。</w:t>
      </w:r>
    </w:p>
    <w:p w:rsidR="00675344" w:rsidRPr="007A3B04" w:rsidRDefault="00675344" w:rsidP="00900AAB">
      <w:pPr>
        <w:pStyle w:val="2"/>
        <w:spacing w:beforeLines="50" w:afterLines="50" w:line="560" w:lineRule="exact"/>
        <w:rPr>
          <w:rFonts w:ascii="黑体" w:eastAsia="黑体" w:hAnsi="黑体"/>
          <w:b w:val="0"/>
          <w:sz w:val="32"/>
          <w:szCs w:val="32"/>
        </w:rPr>
      </w:pPr>
      <w:r w:rsidRPr="007A3B04">
        <w:rPr>
          <w:rFonts w:ascii="黑体" w:eastAsia="黑体" w:hAnsi="黑体" w:hint="eastAsia"/>
          <w:b w:val="0"/>
          <w:sz w:val="32"/>
          <w:szCs w:val="32"/>
        </w:rPr>
        <w:t>第八章</w:t>
      </w:r>
      <w:r w:rsidRPr="007A3B04">
        <w:rPr>
          <w:rFonts w:ascii="黑体" w:eastAsia="黑体" w:hAnsi="黑体"/>
          <w:b w:val="0"/>
          <w:sz w:val="32"/>
          <w:szCs w:val="32"/>
        </w:rPr>
        <w:t xml:space="preserve">  </w:t>
      </w:r>
      <w:r w:rsidRPr="007A3B04">
        <w:rPr>
          <w:rFonts w:ascii="黑体" w:eastAsia="黑体" w:hAnsi="黑体" w:hint="eastAsia"/>
          <w:b w:val="0"/>
          <w:sz w:val="32"/>
          <w:szCs w:val="32"/>
        </w:rPr>
        <w:t>附则</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第十七条</w:t>
      </w:r>
      <w:r>
        <w:rPr>
          <w:rFonts w:ascii="黑体" w:eastAsia="黑体" w:hAnsi="黑体"/>
          <w:b w:val="0"/>
          <w:sz w:val="32"/>
          <w:szCs w:val="32"/>
        </w:rPr>
        <w:t xml:space="preserve">  </w:t>
      </w:r>
      <w:r w:rsidRPr="004F1E16">
        <w:rPr>
          <w:rFonts w:ascii="仿宋_GB2312" w:eastAsia="仿宋_GB2312" w:hint="eastAsia"/>
          <w:b w:val="0"/>
          <w:sz w:val="32"/>
          <w:szCs w:val="32"/>
        </w:rPr>
        <w:t>凡创新基金资助的项目，其研究成果的知识产权归学校和项目研究者本人共同所有。</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第十八条</w:t>
      </w:r>
      <w:r w:rsidRPr="004F1E16">
        <w:rPr>
          <w:rFonts w:ascii="仿宋_GB2312" w:eastAsia="仿宋_GB2312"/>
          <w:b w:val="0"/>
          <w:sz w:val="32"/>
          <w:szCs w:val="32"/>
        </w:rPr>
        <w:t xml:space="preserve">  </w:t>
      </w:r>
      <w:r w:rsidRPr="004F1E16">
        <w:rPr>
          <w:rFonts w:ascii="仿宋_GB2312" w:eastAsia="仿宋_GB2312" w:hint="eastAsia"/>
          <w:b w:val="0"/>
          <w:sz w:val="32"/>
          <w:szCs w:val="32"/>
        </w:rPr>
        <w:t>项目研究过程中如发现有违反学术道德规范的问题，除取消对该项目的资助外，还将按学校有关规定处理。</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第十九条</w:t>
      </w:r>
      <w:r w:rsidRPr="004F1E16">
        <w:rPr>
          <w:rFonts w:ascii="仿宋_GB2312" w:eastAsia="仿宋_GB2312"/>
          <w:b w:val="0"/>
          <w:sz w:val="32"/>
          <w:szCs w:val="32"/>
        </w:rPr>
        <w:t xml:space="preserve">  </w:t>
      </w:r>
      <w:r w:rsidRPr="004F1E16">
        <w:rPr>
          <w:rFonts w:ascii="仿宋_GB2312" w:eastAsia="仿宋_GB2312" w:hint="eastAsia"/>
          <w:b w:val="0"/>
          <w:sz w:val="32"/>
          <w:szCs w:val="32"/>
        </w:rPr>
        <w:t>对没有按照结题要求完成基金项目的研究生所在学院，学校将核减下一年度申报名额。</w:t>
      </w:r>
    </w:p>
    <w:p w:rsidR="00675344" w:rsidRPr="004F1E16" w:rsidRDefault="00675344" w:rsidP="004F1E16">
      <w:pPr>
        <w:pStyle w:val="2"/>
        <w:spacing w:line="560" w:lineRule="exact"/>
        <w:ind w:firstLine="645"/>
        <w:jc w:val="left"/>
        <w:rPr>
          <w:rFonts w:ascii="仿宋_GB2312" w:eastAsia="仿宋_GB2312"/>
          <w:b w:val="0"/>
          <w:sz w:val="32"/>
          <w:szCs w:val="32"/>
        </w:rPr>
      </w:pPr>
      <w:r w:rsidRPr="00995B9F">
        <w:rPr>
          <w:rFonts w:ascii="黑体" w:eastAsia="黑体" w:hAnsi="黑体" w:hint="eastAsia"/>
          <w:b w:val="0"/>
          <w:sz w:val="32"/>
          <w:szCs w:val="32"/>
        </w:rPr>
        <w:t>第二十条</w:t>
      </w:r>
      <w:r>
        <w:rPr>
          <w:rFonts w:ascii="黑体" w:eastAsia="黑体" w:hAnsi="黑体"/>
          <w:b w:val="0"/>
          <w:sz w:val="32"/>
          <w:szCs w:val="32"/>
        </w:rPr>
        <w:t xml:space="preserve">  </w:t>
      </w:r>
      <w:r w:rsidRPr="004F1E16">
        <w:rPr>
          <w:rFonts w:ascii="仿宋_GB2312" w:eastAsia="仿宋_GB2312" w:hint="eastAsia"/>
          <w:b w:val="0"/>
          <w:sz w:val="32"/>
          <w:szCs w:val="32"/>
        </w:rPr>
        <w:t>本办法由研究生处负责解释。</w:t>
      </w:r>
    </w:p>
    <w:p w:rsidR="00675344" w:rsidRPr="009E3B4B" w:rsidRDefault="00675344" w:rsidP="004F5A0C">
      <w:pPr>
        <w:spacing w:line="560" w:lineRule="exact"/>
        <w:jc w:val="center"/>
        <w:rPr>
          <w:rFonts w:ascii="方正小标宋简体" w:eastAsia="方正小标宋简体"/>
          <w:sz w:val="44"/>
          <w:szCs w:val="44"/>
        </w:rPr>
      </w:pPr>
      <w:r>
        <w:rPr>
          <w:rFonts w:ascii="仿宋_GB2312" w:eastAsia="仿宋_GB2312" w:hAnsi="黑体" w:cs="黑体"/>
          <w:sz w:val="32"/>
          <w:szCs w:val="32"/>
        </w:rPr>
        <w:br w:type="page"/>
      </w:r>
      <w:bookmarkStart w:id="25" w:name="_Toc421226641"/>
      <w:r w:rsidRPr="004F5A0C">
        <w:rPr>
          <w:rFonts w:ascii="方正小标宋简体" w:eastAsia="方正小标宋简体" w:hint="eastAsia"/>
          <w:sz w:val="44"/>
          <w:szCs w:val="44"/>
        </w:rPr>
        <w:t>烟台大学研究生学籍管理规定</w:t>
      </w:r>
      <w:bookmarkEnd w:id="25"/>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第一章</w:t>
      </w:r>
      <w:r w:rsidRPr="009E3B4B">
        <w:rPr>
          <w:rFonts w:ascii="黑体" w:eastAsia="黑体" w:hAnsi="黑体"/>
          <w:b w:val="0"/>
          <w:sz w:val="32"/>
          <w:szCs w:val="32"/>
        </w:rPr>
        <w:t xml:space="preserve">  </w:t>
      </w:r>
      <w:r w:rsidRPr="009E3B4B">
        <w:rPr>
          <w:rFonts w:ascii="黑体" w:eastAsia="黑体" w:hAnsi="黑体" w:hint="eastAsia"/>
          <w:b w:val="0"/>
          <w:sz w:val="32"/>
          <w:szCs w:val="32"/>
        </w:rPr>
        <w:t>总则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第一条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为认真贯彻国家教育方针，维护学校研究生正常的教育教学秩序和生活秩序，加强和完善研究生的学籍管理，保障研究生身心健康和合法权益，促进研究生德、智、体、美全面发展，保证研究生培养质量，依据《普通高等学校学生管理规定》（中华人民共和国教育部令第</w:t>
      </w:r>
      <w:r w:rsidRPr="009E3B4B">
        <w:rPr>
          <w:rFonts w:ascii="仿宋_GB2312" w:eastAsia="仿宋_GB2312"/>
          <w:b w:val="0"/>
          <w:sz w:val="32"/>
          <w:szCs w:val="32"/>
        </w:rPr>
        <w:t>21</w:t>
      </w:r>
      <w:r w:rsidRPr="009E3B4B">
        <w:rPr>
          <w:rFonts w:ascii="仿宋_GB2312" w:eastAsia="仿宋_GB2312" w:hint="eastAsia"/>
          <w:b w:val="0"/>
          <w:sz w:val="32"/>
          <w:szCs w:val="32"/>
        </w:rPr>
        <w:t>号），结合我校研究生教育实际，特制定本管理规定。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本规定适用于我校按照国家招生政策和规定录取的接受学历教育的博士研究生和硕士研究生。</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第三条</w:t>
      </w:r>
      <w:r w:rsidRPr="009E3B4B">
        <w:rPr>
          <w:rFonts w:ascii="仿宋_GB2312" w:eastAsia="仿宋_GB2312"/>
          <w:b w:val="0"/>
          <w:sz w:val="32"/>
          <w:szCs w:val="32"/>
        </w:rPr>
        <w:t xml:space="preserve">  </w:t>
      </w:r>
      <w:r w:rsidRPr="009E3B4B">
        <w:rPr>
          <w:rFonts w:ascii="仿宋_GB2312" w:eastAsia="仿宋_GB2312" w:hint="eastAsia"/>
          <w:b w:val="0"/>
          <w:sz w:val="32"/>
          <w:szCs w:val="32"/>
        </w:rPr>
        <w:t>我校研究生教育按照国家教育方针，遵循教育规律，不断提高教育质量；依法治校，从严管理，健全和完善管理制度，规范管理行为；将管理与加强教育相结合，不断提高管理水平，努力为国家建设培养合格人才。</w:t>
      </w:r>
    </w:p>
    <w:p w:rsidR="00675344"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第四条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在校研究生应当努力学习马克思列宁主义、毛泽东思想、邓小平理论和“三个代表”重要思想，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校管理制度，具有良好的道德品质和行为习惯；应当刻苦学习，勇于探索，积极实践，努力掌握现代科学文化知识和专业技能；应当积极锻炼身体，具有健康体魄。</w:t>
      </w:r>
    </w:p>
    <w:p w:rsidR="00675344" w:rsidRPr="00D209BB" w:rsidRDefault="00675344" w:rsidP="004D6BB0">
      <w:pPr>
        <w:pStyle w:val="2"/>
        <w:spacing w:line="560" w:lineRule="exact"/>
        <w:ind w:firstLineChars="200" w:firstLine="31680"/>
        <w:rPr>
          <w:rFonts w:ascii="仿宋_GB2312" w:eastAsia="仿宋_GB2312"/>
          <w:sz w:val="32"/>
          <w:szCs w:val="32"/>
        </w:rPr>
      </w:pPr>
      <w:r w:rsidRPr="009E3B4B">
        <w:rPr>
          <w:rFonts w:ascii="黑体" w:eastAsia="黑体" w:hAnsi="黑体" w:hint="eastAsia"/>
          <w:b w:val="0"/>
          <w:sz w:val="32"/>
          <w:szCs w:val="32"/>
        </w:rPr>
        <w:t>第二章</w:t>
      </w:r>
      <w:r w:rsidRPr="009E3B4B">
        <w:rPr>
          <w:rFonts w:ascii="黑体" w:eastAsia="黑体" w:hAnsi="黑体"/>
          <w:b w:val="0"/>
          <w:sz w:val="32"/>
          <w:szCs w:val="32"/>
        </w:rPr>
        <w:t xml:space="preserve">  </w:t>
      </w:r>
      <w:r w:rsidRPr="009E3B4B">
        <w:rPr>
          <w:rFonts w:ascii="黑体" w:eastAsia="黑体" w:hAnsi="黑体" w:hint="eastAsia"/>
          <w:b w:val="0"/>
          <w:sz w:val="32"/>
          <w:szCs w:val="32"/>
        </w:rPr>
        <w:t>研究生的权利与义务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第五条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研究生在校期间依法享有下列权利：</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（一）参加学校教育教学计划安排的各项活动，使用学校提供的教育教学资源；</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（二）参加社会服务、勤工助学，在校内组织、参加学生团体及文娱体育等活动；</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（三）申请奖学金、助学金及助学贷款；</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（四）在思想品德、学业成绩等方面获得公正评价，完成学校规定学业后获得相应的学历证书、学位证书；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（五）对学校给予的处分或者处理有异议，向学校、教育行政部门提出申诉；对学校、教职员工侵犯其人身权、财产权等合法权益，提出申诉或者依法提起诉讼；</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（六）法律、法规规定的其他权利。</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第六条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研究生在校期间依法履行下列义务：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（一）遵守宪法、法律、法规；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（二）遵守学校管理制度；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（三）努力学习，完成规定学业；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（四）按规定缴纳学费及有关费用，履行获得贷学金及助学金的相应义务；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（五）遵守学生行为规范，尊敬师长，养成良好的思想品德和行为习惯；</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9E3B4B">
        <w:rPr>
          <w:rFonts w:ascii="仿宋_GB2312" w:eastAsia="仿宋_GB2312" w:hint="eastAsia"/>
          <w:b w:val="0"/>
          <w:sz w:val="32"/>
          <w:szCs w:val="32"/>
        </w:rPr>
        <w:t>（六）法律、法规规定的其他义务。</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第三章</w:t>
      </w:r>
      <w:r w:rsidRPr="009E3B4B">
        <w:rPr>
          <w:rFonts w:ascii="黑体" w:eastAsia="黑体" w:hAnsi="黑体"/>
          <w:b w:val="0"/>
          <w:sz w:val="32"/>
          <w:szCs w:val="32"/>
        </w:rPr>
        <w:t xml:space="preserve">  </w:t>
      </w:r>
      <w:r w:rsidRPr="009E3B4B">
        <w:rPr>
          <w:rFonts w:ascii="黑体" w:eastAsia="黑体" w:hAnsi="黑体" w:hint="eastAsia"/>
          <w:b w:val="0"/>
          <w:sz w:val="32"/>
          <w:szCs w:val="32"/>
        </w:rPr>
        <w:t>入学与注册</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第七条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按国家招生规定录取的研究生新生必须持烟台大学研究生录取通知书，按规定时间到校报到。有特殊原因，不能按时报到者，须事先提交有关证明向研究生处请假。</w:t>
      </w:r>
    </w:p>
    <w:p w:rsidR="00675344" w:rsidRPr="003F128A" w:rsidRDefault="00675344" w:rsidP="004D6BB0">
      <w:pPr>
        <w:pStyle w:val="2"/>
        <w:spacing w:line="560" w:lineRule="exact"/>
        <w:ind w:firstLineChars="200" w:firstLine="31680"/>
        <w:jc w:val="left"/>
        <w:rPr>
          <w:rFonts w:ascii="仿宋_GB2312" w:eastAsia="仿宋_GB2312"/>
          <w:b w:val="0"/>
          <w:color w:val="FF0000"/>
          <w:sz w:val="32"/>
          <w:szCs w:val="32"/>
        </w:rPr>
      </w:pPr>
      <w:r w:rsidRPr="003B4D6E">
        <w:rPr>
          <w:rFonts w:ascii="黑体" w:eastAsia="黑体" w:hAnsi="黑体" w:hint="eastAsia"/>
          <w:b w:val="0"/>
          <w:sz w:val="32"/>
          <w:szCs w:val="32"/>
        </w:rPr>
        <w:t>第八条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新生入学报到后，学校进行入学资格审查，合格者予以注册，取得烟台大学研究生学籍。在复查中有下列情况之一者，经学院提出，学校批准</w:t>
      </w:r>
      <w:r w:rsidRPr="00AB47E8">
        <w:rPr>
          <w:rFonts w:ascii="仿宋_GB2312" w:eastAsia="仿宋_GB2312" w:hint="eastAsia"/>
          <w:b w:val="0"/>
          <w:color w:val="auto"/>
          <w:sz w:val="32"/>
          <w:szCs w:val="32"/>
        </w:rPr>
        <w:t>，取消入学资格：</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（一）无故逾期两周不报到者；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（二）事假超过一个月不报到者；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（三）在入学资格审查中，发现有不符合标准者；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（四）弄虚作假、徇私舞弊取得学籍者。</w:t>
      </w:r>
    </w:p>
    <w:p w:rsidR="00675344" w:rsidRPr="00AB47E8" w:rsidRDefault="00675344" w:rsidP="004D6BB0">
      <w:pPr>
        <w:pStyle w:val="2"/>
        <w:spacing w:line="560" w:lineRule="exact"/>
        <w:ind w:firstLineChars="200" w:firstLine="31680"/>
        <w:jc w:val="left"/>
        <w:rPr>
          <w:rFonts w:ascii="仿宋_GB2312" w:eastAsia="仿宋_GB2312"/>
          <w:b w:val="0"/>
          <w:color w:val="auto"/>
          <w:sz w:val="32"/>
          <w:szCs w:val="32"/>
        </w:rPr>
      </w:pPr>
      <w:r w:rsidRPr="00AB47E8">
        <w:rPr>
          <w:rFonts w:ascii="仿宋_GB2312" w:eastAsia="仿宋_GB2312" w:hint="eastAsia"/>
          <w:b w:val="0"/>
          <w:color w:val="auto"/>
          <w:sz w:val="32"/>
          <w:szCs w:val="32"/>
        </w:rPr>
        <w:t>取消入学资格者，其档案、户籍关系依据相关规定予以退回。</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第九条</w:t>
      </w:r>
      <w:r w:rsidRPr="009E3B4B">
        <w:rPr>
          <w:rFonts w:ascii="仿宋_GB2312" w:eastAsia="仿宋_GB2312"/>
          <w:b w:val="0"/>
          <w:sz w:val="32"/>
          <w:szCs w:val="32"/>
        </w:rPr>
        <w:t xml:space="preserve">  </w:t>
      </w:r>
      <w:r w:rsidRPr="009E3B4B">
        <w:rPr>
          <w:rFonts w:ascii="仿宋_GB2312" w:eastAsia="仿宋_GB2312" w:hint="eastAsia"/>
          <w:b w:val="0"/>
          <w:sz w:val="32"/>
          <w:szCs w:val="32"/>
        </w:rPr>
        <w:t>新生到校后，应按指定时间到校医院进行健康复查。在健康复查中发现患有疾病，并经学校指定的二级甲等以上医院诊断不宜在校学习的，可以保留入学资格一年。新生持校医院体检诊断证明、个人申请、导师和所在学院负责人签署的意见，到研究生处审核，报学校批准后，办理保留入学资格手续，回家或原单位治疗。</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保留入学资格的新生，不具有研究生学籍，不享受在校研究生待遇。</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在保留入学资格期内经治疗康复的新生，必须在学期开学前一个月持学校指定的二级甲等以上医院的健康诊断证明，经校医院复查合格，由所在学院负责人签署意见，到研究生处重新办理有关入学手续。复查不合格或逾期不办理入学手续者，取消入学资格。</w:t>
      </w:r>
    </w:p>
    <w:p w:rsidR="00675344" w:rsidRPr="00D209BB" w:rsidRDefault="00675344" w:rsidP="004D6BB0">
      <w:pPr>
        <w:pStyle w:val="2"/>
        <w:spacing w:line="560" w:lineRule="exact"/>
        <w:ind w:firstLineChars="200" w:firstLine="31680"/>
        <w:jc w:val="left"/>
        <w:rPr>
          <w:rFonts w:ascii="仿宋_GB2312" w:eastAsia="仿宋_GB2312"/>
          <w:b w:val="0"/>
          <w:bCs/>
          <w:sz w:val="32"/>
          <w:szCs w:val="32"/>
        </w:rPr>
      </w:pPr>
      <w:r w:rsidRPr="003B4D6E">
        <w:rPr>
          <w:rFonts w:ascii="黑体" w:eastAsia="黑体" w:hAnsi="黑体" w:hint="eastAsia"/>
          <w:b w:val="0"/>
          <w:sz w:val="32"/>
          <w:szCs w:val="32"/>
        </w:rPr>
        <w:t>第十条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每学期开学时，研究生必须按学校规定的日期返校办理注册手续。家庭经济困难的学生可以申请贷款或者其他形式资助，办理有关手续后注册。未按学校规定完成报到手续的不予注册。因故不能按时到校注册者，均须事先向所在学院请假，并经研究生处批准。不请假或请假未获批准而不按时报到注册者，以旷课论。无故逾期两周不注册者，按自动退学处理。</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第四章</w:t>
      </w:r>
      <w:r w:rsidRPr="009E3B4B">
        <w:rPr>
          <w:rFonts w:ascii="黑体" w:eastAsia="黑体" w:hAnsi="黑体"/>
          <w:b w:val="0"/>
          <w:sz w:val="32"/>
          <w:szCs w:val="32"/>
        </w:rPr>
        <w:t xml:space="preserve">  </w:t>
      </w:r>
      <w:r w:rsidRPr="009E3B4B">
        <w:rPr>
          <w:rFonts w:ascii="黑体" w:eastAsia="黑体" w:hAnsi="黑体" w:hint="eastAsia"/>
          <w:b w:val="0"/>
          <w:sz w:val="32"/>
          <w:szCs w:val="32"/>
        </w:rPr>
        <w:t>纪律与考勤</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第十一条</w:t>
      </w:r>
      <w:r w:rsidRPr="003B4D6E">
        <w:rPr>
          <w:rFonts w:ascii="黑体" w:eastAsia="黑体" w:hAnsi="黑体"/>
          <w:b w:val="0"/>
          <w:sz w:val="32"/>
          <w:szCs w:val="32"/>
        </w:rPr>
        <w:t xml:space="preserve">  </w:t>
      </w:r>
      <w:r w:rsidRPr="009E3B4B">
        <w:rPr>
          <w:rFonts w:ascii="仿宋_GB2312" w:eastAsia="仿宋_GB2312" w:hint="eastAsia"/>
          <w:b w:val="0"/>
          <w:sz w:val="32"/>
          <w:szCs w:val="32"/>
        </w:rPr>
        <w:t>研究生要按时参加培养方案规定的和学校统一组织的各种活动，因故不能参加者，必须请假，请假须经导师和学院负责人同意，报研究生处批准、备案。否则按旷课处理。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第十二条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因病请假，在校期间须凭校医院证明，外出期间须凭县级以上医院证明。经导师签字同意后，病假两周以内，报所在学院负责人批准；两周以上一个月以内，报研究生处批准；一个月以上两个月以内，报学校批准。研究生一般不得请事假，如确须请事假，经导师签字同意后，一周以内，报学院负责人批准；一周以上两周以内，所在学院提出意见，报研究生处批准；两周以上一个月以内，报学校批准。请假期满，应按时销假。如需续假，应办理续假手续。</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研究生每学期病假累计不得超过两个月，事假累计不得超过一个月。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第十三条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凡未经请假或请假未获批准擅自离校、或请假期满未续假、或续假未获批准而逾期不返校者，均按旷课处理。对旷课的研究生应进行批评教育，情节严重的要给予纪律处分，直至取消学籍。</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3B4D6E">
        <w:rPr>
          <w:rFonts w:ascii="黑体" w:eastAsia="黑体" w:hAnsi="黑体" w:hint="eastAsia"/>
          <w:b w:val="0"/>
          <w:sz w:val="32"/>
          <w:szCs w:val="32"/>
        </w:rPr>
        <w:t>第十四条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研究生在校期间</w:t>
      </w:r>
      <w:r w:rsidRPr="009E3B4B">
        <w:rPr>
          <w:rFonts w:ascii="仿宋_GB2312" w:eastAsia="仿宋_GB2312"/>
          <w:b w:val="0"/>
          <w:sz w:val="32"/>
          <w:szCs w:val="32"/>
        </w:rPr>
        <w:t>,</w:t>
      </w:r>
      <w:r w:rsidRPr="009E3B4B">
        <w:rPr>
          <w:rFonts w:ascii="仿宋_GB2312" w:eastAsia="仿宋_GB2312" w:hint="eastAsia"/>
          <w:b w:val="0"/>
          <w:sz w:val="32"/>
          <w:szCs w:val="32"/>
        </w:rPr>
        <w:t>出国探亲、进修等按国家有关规定办理。</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第五章</w:t>
      </w:r>
      <w:r>
        <w:rPr>
          <w:rFonts w:ascii="黑体" w:eastAsia="黑体" w:hAnsi="黑体"/>
          <w:b w:val="0"/>
          <w:sz w:val="32"/>
          <w:szCs w:val="32"/>
        </w:rPr>
        <w:t xml:space="preserve">  </w:t>
      </w:r>
      <w:r w:rsidRPr="009E3B4B">
        <w:rPr>
          <w:rFonts w:ascii="黑体" w:eastAsia="黑体" w:hAnsi="黑体" w:hint="eastAsia"/>
          <w:b w:val="0"/>
          <w:sz w:val="32"/>
          <w:szCs w:val="32"/>
        </w:rPr>
        <w:t>考核与成绩记载</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第十五条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研究生必须参加培养方案规定的课程和各种教育教学环节（以下统称课程）的考核，考核成绩记入成绩册，并归入本人档案。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第十六条</w:t>
      </w:r>
      <w:r w:rsidRPr="009E3B4B">
        <w:rPr>
          <w:rFonts w:ascii="仿宋_GB2312" w:eastAsia="仿宋_GB2312"/>
          <w:b w:val="0"/>
          <w:sz w:val="32"/>
          <w:szCs w:val="32"/>
        </w:rPr>
        <w:t xml:space="preserve">  </w:t>
      </w:r>
      <w:r w:rsidRPr="009E3B4B">
        <w:rPr>
          <w:rFonts w:ascii="仿宋_GB2312" w:eastAsia="仿宋_GB2312" w:hint="eastAsia"/>
          <w:b w:val="0"/>
          <w:sz w:val="32"/>
          <w:szCs w:val="32"/>
        </w:rPr>
        <w:t>考核分为考试和考查两种。考试课程按百分制评定成绩，学位课程考试成绩硕士生以</w:t>
      </w:r>
      <w:r w:rsidRPr="009E3B4B">
        <w:rPr>
          <w:rFonts w:ascii="仿宋_GB2312" w:eastAsia="仿宋_GB2312"/>
          <w:b w:val="0"/>
          <w:sz w:val="32"/>
          <w:szCs w:val="32"/>
        </w:rPr>
        <w:t>70</w:t>
      </w:r>
      <w:r w:rsidRPr="009E3B4B">
        <w:rPr>
          <w:rFonts w:ascii="仿宋_GB2312" w:eastAsia="仿宋_GB2312" w:hint="eastAsia"/>
          <w:b w:val="0"/>
          <w:sz w:val="32"/>
          <w:szCs w:val="32"/>
        </w:rPr>
        <w:t>分为合格，博士生以</w:t>
      </w:r>
      <w:r w:rsidRPr="009E3B4B">
        <w:rPr>
          <w:rFonts w:ascii="仿宋_GB2312" w:eastAsia="仿宋_GB2312"/>
          <w:b w:val="0"/>
          <w:sz w:val="32"/>
          <w:szCs w:val="32"/>
        </w:rPr>
        <w:t>75</w:t>
      </w:r>
      <w:r w:rsidRPr="009E3B4B">
        <w:rPr>
          <w:rFonts w:ascii="仿宋_GB2312" w:eastAsia="仿宋_GB2312" w:hint="eastAsia"/>
          <w:b w:val="0"/>
          <w:sz w:val="32"/>
          <w:szCs w:val="32"/>
        </w:rPr>
        <w:t>分为合格，其他课程以</w:t>
      </w:r>
      <w:r w:rsidRPr="009E3B4B">
        <w:rPr>
          <w:rFonts w:ascii="仿宋_GB2312" w:eastAsia="仿宋_GB2312"/>
          <w:b w:val="0"/>
          <w:sz w:val="32"/>
          <w:szCs w:val="32"/>
        </w:rPr>
        <w:t>60</w:t>
      </w:r>
      <w:r w:rsidRPr="009E3B4B">
        <w:rPr>
          <w:rFonts w:ascii="仿宋_GB2312" w:eastAsia="仿宋_GB2312" w:hint="eastAsia"/>
          <w:b w:val="0"/>
          <w:sz w:val="32"/>
          <w:szCs w:val="32"/>
        </w:rPr>
        <w:t>分为合格；教学实践、科研实践、社会实践、文献阅读与综述、读书报告等可实行优秀（</w:t>
      </w:r>
      <w:r w:rsidRPr="009E3B4B">
        <w:rPr>
          <w:rFonts w:ascii="仿宋_GB2312" w:eastAsia="仿宋_GB2312"/>
          <w:b w:val="0"/>
          <w:sz w:val="32"/>
          <w:szCs w:val="32"/>
        </w:rPr>
        <w:t>90-100</w:t>
      </w:r>
      <w:r w:rsidRPr="009E3B4B">
        <w:rPr>
          <w:rFonts w:ascii="仿宋_GB2312" w:eastAsia="仿宋_GB2312" w:hint="eastAsia"/>
          <w:b w:val="0"/>
          <w:sz w:val="32"/>
          <w:szCs w:val="32"/>
        </w:rPr>
        <w:t>）、良好（</w:t>
      </w:r>
      <w:r w:rsidRPr="009E3B4B">
        <w:rPr>
          <w:rFonts w:ascii="仿宋_GB2312" w:eastAsia="仿宋_GB2312"/>
          <w:b w:val="0"/>
          <w:sz w:val="32"/>
          <w:szCs w:val="32"/>
        </w:rPr>
        <w:t>80-89</w:t>
      </w:r>
      <w:r w:rsidRPr="009E3B4B">
        <w:rPr>
          <w:rFonts w:ascii="仿宋_GB2312" w:eastAsia="仿宋_GB2312" w:hint="eastAsia"/>
          <w:b w:val="0"/>
          <w:sz w:val="32"/>
          <w:szCs w:val="32"/>
        </w:rPr>
        <w:t>）、中等（</w:t>
      </w:r>
      <w:r w:rsidRPr="009E3B4B">
        <w:rPr>
          <w:rFonts w:ascii="仿宋_GB2312" w:eastAsia="仿宋_GB2312"/>
          <w:b w:val="0"/>
          <w:sz w:val="32"/>
          <w:szCs w:val="32"/>
        </w:rPr>
        <w:t>70-79</w:t>
      </w:r>
      <w:r w:rsidRPr="009E3B4B">
        <w:rPr>
          <w:rFonts w:ascii="仿宋_GB2312" w:eastAsia="仿宋_GB2312" w:hint="eastAsia"/>
          <w:b w:val="0"/>
          <w:sz w:val="32"/>
          <w:szCs w:val="32"/>
        </w:rPr>
        <w:t>）、及格（</w:t>
      </w:r>
      <w:r w:rsidRPr="009E3B4B">
        <w:rPr>
          <w:rFonts w:ascii="仿宋_GB2312" w:eastAsia="仿宋_GB2312"/>
          <w:b w:val="0"/>
          <w:sz w:val="32"/>
          <w:szCs w:val="32"/>
        </w:rPr>
        <w:t>60-69</w:t>
      </w:r>
      <w:r w:rsidRPr="009E3B4B">
        <w:rPr>
          <w:rFonts w:ascii="仿宋_GB2312" w:eastAsia="仿宋_GB2312" w:hint="eastAsia"/>
          <w:b w:val="0"/>
          <w:sz w:val="32"/>
          <w:szCs w:val="32"/>
        </w:rPr>
        <w:t>），不及格（</w:t>
      </w:r>
      <w:r w:rsidRPr="009E3B4B">
        <w:rPr>
          <w:rFonts w:ascii="仿宋_GB2312" w:eastAsia="仿宋_GB2312"/>
          <w:b w:val="0"/>
          <w:sz w:val="32"/>
          <w:szCs w:val="32"/>
        </w:rPr>
        <w:t>60</w:t>
      </w:r>
      <w:r w:rsidRPr="009E3B4B">
        <w:rPr>
          <w:rFonts w:ascii="仿宋_GB2312" w:eastAsia="仿宋_GB2312" w:hint="eastAsia"/>
          <w:b w:val="0"/>
          <w:sz w:val="32"/>
          <w:szCs w:val="32"/>
        </w:rPr>
        <w:t>分以下）五级分制。</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第十七条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研究生学期或者学年所修课程或者应修学分数按本专业培养方案及学校教学计划执行。</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第十八条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研究生可以根据学校有关规定，申请辅修其他专业或者选修其他专业课程。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第十九条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学生思想品德的考核、鉴定，以《高等学校学生行为准则》为主要依据，采取个人小结，师生民主评议等形式进行。</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第二十条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因特殊原因不能参加考试者，必须事先填写“烟台大学硕士研究生缓考申请单”，向任课教师、学院分管研究生教育的负责人请假，经批准后可以缓考，其成绩按正常考试的成绩记载。</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第二十一条</w:t>
      </w:r>
      <w:r>
        <w:rPr>
          <w:rFonts w:ascii="黑体" w:eastAsia="黑体" w:hAnsi="黑体"/>
          <w:b w:val="0"/>
          <w:sz w:val="32"/>
          <w:szCs w:val="32"/>
        </w:rPr>
        <w:t xml:space="preserve">  </w:t>
      </w:r>
      <w:r w:rsidRPr="009E3B4B">
        <w:rPr>
          <w:rFonts w:ascii="仿宋_GB2312" w:eastAsia="仿宋_GB2312" w:hint="eastAsia"/>
          <w:b w:val="0"/>
          <w:sz w:val="32"/>
          <w:szCs w:val="32"/>
        </w:rPr>
        <w:t>各类研究生课程考试不及格必须重修。重修课程的考试命题仍由原主考教师负责，试题的难易程度和评分标准应与上次考试的要求保持一致。其中重修的课程考试成绩须注明“重修”字样。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第二十二条</w:t>
      </w:r>
      <w:r>
        <w:rPr>
          <w:rFonts w:ascii="黑体" w:eastAsia="黑体" w:hAnsi="黑体"/>
          <w:b w:val="0"/>
          <w:sz w:val="32"/>
          <w:szCs w:val="32"/>
        </w:rPr>
        <w:t xml:space="preserve">  </w:t>
      </w:r>
      <w:r w:rsidRPr="009E3B4B">
        <w:rPr>
          <w:rFonts w:ascii="仿宋_GB2312" w:eastAsia="仿宋_GB2312" w:hint="eastAsia"/>
          <w:b w:val="0"/>
          <w:sz w:val="32"/>
          <w:szCs w:val="32"/>
        </w:rPr>
        <w:t>研究生对专业培养方案和个人培养计划中设置的课程，如认为已达到要求，可提前考核。提前考核应由本人提出申请，报指导教师和学院负责人审核同意。所在学院在登记提前考核成绩时须注明“免修”字样。提前考核未通过者必须重修，此类课程的重修可视同正常考核。</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第二十三条</w:t>
      </w:r>
      <w:r>
        <w:rPr>
          <w:rFonts w:ascii="黑体" w:eastAsia="黑体" w:hAnsi="黑体"/>
          <w:b w:val="0"/>
          <w:sz w:val="32"/>
          <w:szCs w:val="32"/>
        </w:rPr>
        <w:t xml:space="preserve">  </w:t>
      </w:r>
      <w:r w:rsidRPr="009E3B4B">
        <w:rPr>
          <w:rFonts w:ascii="仿宋_GB2312" w:eastAsia="仿宋_GB2312" w:hint="eastAsia"/>
          <w:b w:val="0"/>
          <w:sz w:val="32"/>
          <w:szCs w:val="32"/>
        </w:rPr>
        <w:t>研究生必须按照培养方案的要求，学习规定的课程，参加考试（考查），严格遵守考试纪律。课程学习由任课教师考勤，请假超过总课时</w:t>
      </w:r>
      <w:r w:rsidRPr="009E3B4B">
        <w:rPr>
          <w:rFonts w:ascii="仿宋_GB2312" w:eastAsia="仿宋_GB2312"/>
          <w:b w:val="0"/>
          <w:sz w:val="32"/>
          <w:szCs w:val="32"/>
        </w:rPr>
        <w:t>1/4</w:t>
      </w:r>
      <w:r w:rsidRPr="009E3B4B">
        <w:rPr>
          <w:rFonts w:ascii="仿宋_GB2312" w:eastAsia="仿宋_GB2312" w:hint="eastAsia"/>
          <w:b w:val="0"/>
          <w:sz w:val="32"/>
          <w:szCs w:val="32"/>
        </w:rPr>
        <w:t>或旷课超过总课时</w:t>
      </w:r>
      <w:r w:rsidRPr="009E3B4B">
        <w:rPr>
          <w:rFonts w:ascii="仿宋_GB2312" w:eastAsia="仿宋_GB2312"/>
          <w:b w:val="0"/>
          <w:sz w:val="32"/>
          <w:szCs w:val="32"/>
        </w:rPr>
        <w:t>1/6</w:t>
      </w:r>
      <w:r w:rsidRPr="009E3B4B">
        <w:rPr>
          <w:rFonts w:ascii="仿宋_GB2312" w:eastAsia="仿宋_GB2312" w:hint="eastAsia"/>
          <w:b w:val="0"/>
          <w:sz w:val="32"/>
          <w:szCs w:val="32"/>
        </w:rPr>
        <w:t>者，不能参加该门课程的考试（考查）。因请假超过总课时</w:t>
      </w:r>
      <w:r w:rsidRPr="009E3B4B">
        <w:rPr>
          <w:rFonts w:ascii="仿宋_GB2312" w:eastAsia="仿宋_GB2312"/>
          <w:b w:val="0"/>
          <w:sz w:val="32"/>
          <w:szCs w:val="32"/>
        </w:rPr>
        <w:t>1/4</w:t>
      </w:r>
      <w:r w:rsidRPr="009E3B4B">
        <w:rPr>
          <w:rFonts w:ascii="仿宋_GB2312" w:eastAsia="仿宋_GB2312" w:hint="eastAsia"/>
          <w:b w:val="0"/>
          <w:sz w:val="32"/>
          <w:szCs w:val="32"/>
        </w:rPr>
        <w:t>者，该门课程随下一年级参加考试，考试不作为重修处理；因旷课超过总课时</w:t>
      </w:r>
      <w:r w:rsidRPr="009E3B4B">
        <w:rPr>
          <w:rFonts w:ascii="仿宋_GB2312" w:eastAsia="仿宋_GB2312"/>
          <w:b w:val="0"/>
          <w:sz w:val="32"/>
          <w:szCs w:val="32"/>
        </w:rPr>
        <w:t>1/6</w:t>
      </w:r>
      <w:r w:rsidRPr="009E3B4B">
        <w:rPr>
          <w:rFonts w:ascii="仿宋_GB2312" w:eastAsia="仿宋_GB2312" w:hint="eastAsia"/>
          <w:b w:val="0"/>
          <w:sz w:val="32"/>
          <w:szCs w:val="32"/>
        </w:rPr>
        <w:t>者，经批准，该门课程随下一年级重修。考试通过者，成绩按合格记分。</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9E3B4B">
        <w:rPr>
          <w:rFonts w:ascii="仿宋_GB2312" w:eastAsia="仿宋_GB2312" w:hint="eastAsia"/>
          <w:b w:val="0"/>
          <w:sz w:val="32"/>
          <w:szCs w:val="32"/>
        </w:rPr>
        <w:t>对严重违反考核纪律或考试作弊者，除视情节轻重给予严肃处理外，该门课程的成绩以零分记。确有悔改表现者，经研究生处批准，在论文答辩前可给一次补考机会，补考的成绩应注明“作弊补考”字样。</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第六章</w:t>
      </w:r>
      <w:r w:rsidRPr="009E3B4B">
        <w:rPr>
          <w:rFonts w:ascii="黑体" w:eastAsia="黑体" w:hAnsi="黑体"/>
          <w:b w:val="0"/>
          <w:sz w:val="32"/>
          <w:szCs w:val="32"/>
        </w:rPr>
        <w:t xml:space="preserve">  </w:t>
      </w:r>
      <w:r w:rsidRPr="009E3B4B">
        <w:rPr>
          <w:rFonts w:ascii="黑体" w:eastAsia="黑体" w:hAnsi="黑体" w:hint="eastAsia"/>
          <w:b w:val="0"/>
          <w:sz w:val="32"/>
          <w:szCs w:val="32"/>
        </w:rPr>
        <w:t>转学和转专业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第二十四条</w:t>
      </w:r>
      <w:r>
        <w:rPr>
          <w:rFonts w:ascii="黑体" w:eastAsia="黑体" w:hAnsi="黑体"/>
          <w:b w:val="0"/>
          <w:sz w:val="32"/>
          <w:szCs w:val="32"/>
        </w:rPr>
        <w:t xml:space="preserve">  </w:t>
      </w:r>
      <w:r w:rsidRPr="009E3B4B">
        <w:rPr>
          <w:rFonts w:ascii="仿宋_GB2312" w:eastAsia="仿宋_GB2312" w:hint="eastAsia"/>
          <w:b w:val="0"/>
          <w:sz w:val="32"/>
          <w:szCs w:val="32"/>
        </w:rPr>
        <w:t>研究生一般应在本校完成专业学习。如因专业调整或导师变动而无法继续培养，或其它特殊原因必须转学、转专业者，由本人提出申请，经所在学院负责人同意，报学校和省教育厅批准。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第二十五条</w:t>
      </w:r>
      <w:r w:rsidRPr="003B4D6E">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外单位研究生申请转入我校，征得导师及学院同意，政治、业务、健康审查合格，研究生处复核，校长批准并报省教育厅审批，方可办理入学手续。</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3B4D6E">
        <w:rPr>
          <w:rFonts w:ascii="黑体" w:eastAsia="黑体" w:hAnsi="黑体" w:hint="eastAsia"/>
          <w:b w:val="0"/>
          <w:sz w:val="32"/>
          <w:szCs w:val="32"/>
        </w:rPr>
        <w:t>第二十六条</w:t>
      </w:r>
      <w:r>
        <w:rPr>
          <w:rFonts w:ascii="黑体" w:eastAsia="黑体" w:hAnsi="黑体"/>
          <w:b w:val="0"/>
          <w:sz w:val="32"/>
          <w:szCs w:val="32"/>
        </w:rPr>
        <w:t xml:space="preserve">  </w:t>
      </w:r>
      <w:r w:rsidRPr="009E3B4B">
        <w:rPr>
          <w:rFonts w:ascii="仿宋_GB2312" w:eastAsia="仿宋_GB2312" w:hint="eastAsia"/>
          <w:b w:val="0"/>
          <w:sz w:val="32"/>
          <w:szCs w:val="32"/>
        </w:rPr>
        <w:t>研究生有下列情形之一，不得转学：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（一）入学未满一学期的；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（二）不属于相同录取层次的；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（三）招生时确定为定向；</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（四）应予退学的；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（五）其他无正当理由的。</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3B4D6E">
        <w:rPr>
          <w:rFonts w:ascii="黑体" w:eastAsia="黑体" w:hAnsi="黑体" w:hint="eastAsia"/>
          <w:b w:val="0"/>
          <w:sz w:val="32"/>
          <w:szCs w:val="32"/>
        </w:rPr>
        <w:t>第二十七条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转学，经两校同意，由转出学校报所在地省级教育行政部门确认转学理由正当，可以办理转学手续；跨省转学者由转出地省级教育行政部门商转入地省级教育行政部门，按转学条件确认后办理转学手续。研究生转学，须转户口的由转入地省级教育行政部门将有关文件抄送转入校所在地公安部门。</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第七章</w:t>
      </w:r>
      <w:r w:rsidRPr="009E3B4B">
        <w:rPr>
          <w:rFonts w:ascii="黑体" w:eastAsia="黑体" w:hAnsi="黑体"/>
          <w:b w:val="0"/>
          <w:sz w:val="32"/>
          <w:szCs w:val="32"/>
        </w:rPr>
        <w:t xml:space="preserve">  </w:t>
      </w:r>
      <w:r w:rsidRPr="009E3B4B">
        <w:rPr>
          <w:rFonts w:ascii="黑体" w:eastAsia="黑体" w:hAnsi="黑体" w:hint="eastAsia"/>
          <w:b w:val="0"/>
          <w:sz w:val="32"/>
          <w:szCs w:val="32"/>
        </w:rPr>
        <w:t>休学与复学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第二十八条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硕士研究生学制分为两年制和三年制，博士研究生学制一般为三至四年；两年制硕士研究生在校最长学习年限为四年，三年制硕士研究生在校最长学习年限为五年，博士研究生在校最长学习年限为六年。经批准休学的研究生，休学时间计入修读年限。</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第二十九条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已婚研究生，经有关部门批准生育者，必须休学一年。</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因病不能坚持学习，经校医院诊断证明确需休养且在短期内可以治愈的，由本人提出申请，填写“烟台大学研究生休学申请表”，附校医院诊断证明书，经导师和学院负责人同意，送研究生处审核，报学校批准后，准予休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第三十一条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休学一般以一学期为限，期满后仍不能复学者，可继续申请休学（必须有校医院诊断证明书），但休学时间累计不得超过一学年。</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第三十二条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经批准休学的研究生，回家或原单位治疗，其往返路费由本人自理，休学期间的医疗费等按学校的有关规定办理。研究生休学期间，不享受在校研究生待遇。</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第三十三条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休学期满，休学者应于学期结束前一周向所在学院提出书面申请，办理复学手续。因病休学的研究生，应出具学校指定的二级甲等以上医院和校医院的康复证明，由学院负责人在其复学申请书上签署意见，报研究生处审核，经学校批准，方可办理复学手续。其毕业期限按休学时间顺延。</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BE3D2C">
        <w:rPr>
          <w:rFonts w:ascii="黑体" w:eastAsia="黑体" w:hAnsi="黑体" w:hint="eastAsia"/>
          <w:b w:val="0"/>
          <w:sz w:val="32"/>
          <w:szCs w:val="32"/>
        </w:rPr>
        <w:t>第三十四条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研究生休学期间，如有严重违法乱纪行为，取消复学资格，给予退学或其它相应处理。</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第八章</w:t>
      </w:r>
      <w:r w:rsidRPr="009E3B4B">
        <w:rPr>
          <w:rFonts w:ascii="黑体" w:eastAsia="黑体" w:hAnsi="黑体"/>
          <w:b w:val="0"/>
          <w:sz w:val="32"/>
          <w:szCs w:val="32"/>
        </w:rPr>
        <w:t xml:space="preserve">  </w:t>
      </w:r>
      <w:r w:rsidRPr="009E3B4B">
        <w:rPr>
          <w:rFonts w:ascii="黑体" w:eastAsia="黑体" w:hAnsi="黑体" w:hint="eastAsia"/>
          <w:b w:val="0"/>
          <w:sz w:val="32"/>
          <w:szCs w:val="32"/>
        </w:rPr>
        <w:t>退</w:t>
      </w:r>
      <w:r w:rsidRPr="009E3B4B">
        <w:rPr>
          <w:rFonts w:ascii="黑体" w:eastAsia="黑体" w:hAnsi="黑体"/>
          <w:b w:val="0"/>
          <w:sz w:val="32"/>
          <w:szCs w:val="32"/>
        </w:rPr>
        <w:t xml:space="preserve"> </w:t>
      </w:r>
      <w:r w:rsidRPr="009E3B4B">
        <w:rPr>
          <w:rFonts w:ascii="黑体" w:eastAsia="黑体" w:hAnsi="黑体" w:hint="eastAsia"/>
          <w:b w:val="0"/>
          <w:sz w:val="32"/>
          <w:szCs w:val="32"/>
        </w:rPr>
        <w:t>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第三十五条</w:t>
      </w:r>
      <w:r>
        <w:rPr>
          <w:rFonts w:ascii="黑体" w:eastAsia="黑体" w:hAnsi="黑体"/>
          <w:b w:val="0"/>
          <w:sz w:val="32"/>
          <w:szCs w:val="32"/>
        </w:rPr>
        <w:t xml:space="preserve">  </w:t>
      </w:r>
      <w:r w:rsidRPr="009E3B4B">
        <w:rPr>
          <w:rFonts w:ascii="仿宋_GB2312" w:eastAsia="仿宋_GB2312" w:hint="eastAsia"/>
          <w:b w:val="0"/>
          <w:sz w:val="32"/>
          <w:szCs w:val="32"/>
        </w:rPr>
        <w:t>研究生有下列情况之一者，应予以退学：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（一）休学期满，逾期两周不办理复学手续者；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（二）休学满一学年，经校医院诊断仍不能复学者；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（三）学位课累计不及格课程较多，在规定的修业年限内通过无望者；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（四）自动放弃某个必修的培养环节，或经考核不合格者；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（五）学校经过考核，认为不宜继续培养者；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（六）在学位论文工作中，明显表现出科研能力差者；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（七）在规定的年限内未完成学业者；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（八）经医院诊断，患有疾病或者意外伤残无法继续在校学习者；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（九）无故逾期两周不注册者；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（十）本人申请退学，经说服教育无效者。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第三十六条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对研究生的退学处理，均由校长办公会议研究决定（自愿退学除外）。对退学的研究生，由学校出具退学决定书并送交本人，同时报省教育厅备案。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第三十七条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退学研究生由学校发给退学证明。学习满一年以上，完成培养计划要求且成绩合格者，发给肄业证书；学习不满一年者，发给学习证明。未经批准擅自离校的，按自动退学处理，不发给肄业证书或学习证明。退学研究生自批准之日停止一切在校研究生待遇，并须半个月内办理完离校手续。</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第三十八条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研究生退学后的善后工作按下列办法办理：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原则上，入学前为在职人员者，档案退回原工作单位；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入学前为应届毕业生者，按已有毕业学历和就业政策可以就业的，由学校报省级毕业生就业部门办理相关手续；在一月内没有聘用单位的，档案、户口退回其家庭户籍所在地。</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第三十九条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学生对退学处理有异议的，在接到学校处分决定书之日起</w:t>
      </w:r>
      <w:r w:rsidRPr="009E3B4B">
        <w:rPr>
          <w:rFonts w:ascii="仿宋_GB2312" w:eastAsia="仿宋_GB2312"/>
          <w:b w:val="0"/>
          <w:sz w:val="32"/>
          <w:szCs w:val="32"/>
        </w:rPr>
        <w:t>5</w:t>
      </w:r>
      <w:r w:rsidRPr="009E3B4B">
        <w:rPr>
          <w:rFonts w:ascii="仿宋_GB2312" w:eastAsia="仿宋_GB2312" w:hint="eastAsia"/>
          <w:b w:val="0"/>
          <w:sz w:val="32"/>
          <w:szCs w:val="32"/>
        </w:rPr>
        <w:t>个工作日内，可以向学校学生申诉处理委员会提出书面申诉。</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学校学生申诉处理委员会对学生提出的申诉进行复查，并在接到书面申诉之日起</w:t>
      </w:r>
      <w:r w:rsidRPr="009E3B4B">
        <w:rPr>
          <w:rFonts w:ascii="仿宋_GB2312" w:eastAsia="仿宋_GB2312"/>
          <w:b w:val="0"/>
          <w:sz w:val="32"/>
          <w:szCs w:val="32"/>
        </w:rPr>
        <w:t>15</w:t>
      </w:r>
      <w:r w:rsidRPr="009E3B4B">
        <w:rPr>
          <w:rFonts w:ascii="仿宋_GB2312" w:eastAsia="仿宋_GB2312" w:hint="eastAsia"/>
          <w:b w:val="0"/>
          <w:sz w:val="32"/>
          <w:szCs w:val="32"/>
        </w:rPr>
        <w:t>个工作日内，作出复查结论并告知申诉人。需要改变原处分决定的，由学生申诉处理委员会提交学校重新研究决定，并送交本人复查决定书。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第四十一条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研究生对复查决定有异议的，在接到学校复查决定书之日起</w:t>
      </w:r>
      <w:r w:rsidRPr="009E3B4B">
        <w:rPr>
          <w:rFonts w:ascii="仿宋_GB2312" w:eastAsia="仿宋_GB2312"/>
          <w:b w:val="0"/>
          <w:sz w:val="32"/>
          <w:szCs w:val="32"/>
        </w:rPr>
        <w:t>15</w:t>
      </w:r>
      <w:r w:rsidRPr="009E3B4B">
        <w:rPr>
          <w:rFonts w:ascii="仿宋_GB2312" w:eastAsia="仿宋_GB2312" w:hint="eastAsia"/>
          <w:b w:val="0"/>
          <w:sz w:val="32"/>
          <w:szCs w:val="32"/>
        </w:rPr>
        <w:t>个工作日内，可以向山东省教育厅主管部门提出书面申诉。</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BE3D2C">
        <w:rPr>
          <w:rFonts w:ascii="黑体" w:eastAsia="黑体" w:hAnsi="黑体" w:hint="eastAsia"/>
          <w:b w:val="0"/>
          <w:sz w:val="32"/>
          <w:szCs w:val="32"/>
        </w:rPr>
        <w:t>第四十二条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从处分决定或者复查决定送交之日起，研究生在申诉期内未提出申诉的，学校或者教育行政部门不再受理其提出的申诉。</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第九章</w:t>
      </w:r>
      <w:r w:rsidRPr="009E3B4B">
        <w:rPr>
          <w:rFonts w:ascii="黑体" w:eastAsia="黑体" w:hAnsi="黑体"/>
          <w:b w:val="0"/>
          <w:sz w:val="32"/>
          <w:szCs w:val="32"/>
        </w:rPr>
        <w:t xml:space="preserve">  </w:t>
      </w:r>
      <w:r w:rsidRPr="009E3B4B">
        <w:rPr>
          <w:rFonts w:ascii="黑体" w:eastAsia="黑体" w:hAnsi="黑体" w:hint="eastAsia"/>
          <w:b w:val="0"/>
          <w:sz w:val="32"/>
          <w:szCs w:val="32"/>
        </w:rPr>
        <w:t>毕业、结业与肄业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第四十三条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在规定的年限内，按培养方案的要求，完成全部的课程学习和各项培养环节，德、智、体考核合格，通过毕业论文答辩者，准予毕业，由学校发给毕业证书；毕业论文答辩未通过者，准予结业，由学校发给结业证书；在规定的学习年限内，未完成培养方案规定的要求，德、智、体考核不合格者，或未进行毕业论文答辩者，按肄业处理，发给肄业证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第四十四条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应在规定的学习年限内完成学习任务，一般不得延长。如因特殊原因需延长学习年限者，由本人提前一学期提出申请，导师和所在学院负责人同意，经研究生处审核，报学校批准，可适当延长学习年限。延长期满，仍不能完成学习任务者，按结业或肄业处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第四十五条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学校执行高等教育学历证书电子注册管理制度，每年将颁发的毕（结）业证书信息报省教育厅注册备案。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第四十六条</w:t>
      </w:r>
      <w:r w:rsidRPr="00BE3D2C">
        <w:rPr>
          <w:rFonts w:ascii="黑体" w:eastAsia="黑体" w:hAnsi="黑体"/>
          <w:b w:val="0"/>
          <w:sz w:val="32"/>
          <w:szCs w:val="32"/>
        </w:rPr>
        <w:t xml:space="preserve"> </w:t>
      </w:r>
      <w:r>
        <w:rPr>
          <w:rFonts w:ascii="黑体" w:eastAsia="黑体" w:hAnsi="黑体"/>
          <w:b w:val="0"/>
          <w:sz w:val="32"/>
          <w:szCs w:val="32"/>
        </w:rPr>
        <w:t xml:space="preserve"> </w:t>
      </w:r>
      <w:r w:rsidRPr="009E3B4B">
        <w:rPr>
          <w:rFonts w:ascii="仿宋_GB2312" w:eastAsia="仿宋_GB2312" w:hint="eastAsia"/>
          <w:b w:val="0"/>
          <w:sz w:val="32"/>
          <w:szCs w:val="32"/>
        </w:rPr>
        <w:t>毕业研究生的就业，按当年国家就业方针、政策办理。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第四十七条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对违反国家招生规定入学者，学校不发给学历证书、学位证书；已发的学历证书、学位证书，学校予以追回并报教育行政部门宣布证书无效。</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BE3D2C">
        <w:rPr>
          <w:rFonts w:ascii="黑体" w:eastAsia="黑体" w:hAnsi="黑体" w:hint="eastAsia"/>
          <w:b w:val="0"/>
          <w:sz w:val="32"/>
          <w:szCs w:val="32"/>
        </w:rPr>
        <w:t>第四十八条</w:t>
      </w:r>
      <w:r w:rsidRPr="009E3B4B">
        <w:rPr>
          <w:rFonts w:ascii="仿宋_GB2312" w:eastAsia="仿宋_GB2312"/>
          <w:b w:val="0"/>
          <w:sz w:val="32"/>
          <w:szCs w:val="32"/>
        </w:rPr>
        <w:t xml:space="preserve">  </w:t>
      </w:r>
      <w:r w:rsidRPr="009E3B4B">
        <w:rPr>
          <w:rFonts w:ascii="仿宋_GB2312" w:eastAsia="仿宋_GB2312" w:hint="eastAsia"/>
          <w:b w:val="0"/>
          <w:sz w:val="32"/>
          <w:szCs w:val="32"/>
        </w:rPr>
        <w:t>毕业、结业、肄业证书和学位证书遗失或者损坏，经本人申请，学校核实后出具相应的证明书。</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第十章</w:t>
      </w:r>
      <w:r w:rsidRPr="009E3B4B">
        <w:rPr>
          <w:rFonts w:ascii="黑体" w:eastAsia="黑体" w:hAnsi="黑体"/>
          <w:b w:val="0"/>
          <w:sz w:val="32"/>
          <w:szCs w:val="32"/>
        </w:rPr>
        <w:t xml:space="preserve">  </w:t>
      </w:r>
      <w:r w:rsidRPr="009E3B4B">
        <w:rPr>
          <w:rFonts w:ascii="黑体" w:eastAsia="黑体" w:hAnsi="黑体" w:hint="eastAsia"/>
          <w:b w:val="0"/>
          <w:sz w:val="32"/>
          <w:szCs w:val="32"/>
        </w:rPr>
        <w:t>附</w:t>
      </w:r>
      <w:r w:rsidRPr="009E3B4B">
        <w:rPr>
          <w:rFonts w:ascii="黑体" w:eastAsia="黑体" w:hAnsi="黑体"/>
          <w:b w:val="0"/>
          <w:sz w:val="32"/>
          <w:szCs w:val="32"/>
        </w:rPr>
        <w:t xml:space="preserve"> </w:t>
      </w:r>
      <w:r w:rsidRPr="009E3B4B">
        <w:rPr>
          <w:rFonts w:ascii="黑体" w:eastAsia="黑体" w:hAnsi="黑体" w:hint="eastAsia"/>
          <w:b w:val="0"/>
          <w:sz w:val="32"/>
          <w:szCs w:val="32"/>
        </w:rPr>
        <w:t>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第四十九条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本规定自公布之日起施行，其他有关文件与本规定不一致的，以本规定为准。</w:t>
      </w:r>
    </w:p>
    <w:p w:rsidR="00675344" w:rsidRPr="00D209BB" w:rsidRDefault="00675344" w:rsidP="00D209BB">
      <w:pPr>
        <w:pStyle w:val="3"/>
        <w:spacing w:line="560" w:lineRule="exact"/>
        <w:rPr>
          <w:rFonts w:ascii="仿宋_GB2312" w:eastAsia="仿宋_GB2312"/>
          <w:sz w:val="32"/>
          <w:szCs w:val="32"/>
        </w:rPr>
      </w:pPr>
    </w:p>
    <w:p w:rsidR="00675344" w:rsidRPr="00D209BB" w:rsidRDefault="00675344" w:rsidP="00D209BB">
      <w:pPr>
        <w:pStyle w:val="3"/>
        <w:spacing w:line="560" w:lineRule="exact"/>
        <w:jc w:val="right"/>
        <w:rPr>
          <w:rFonts w:ascii="仿宋_GB2312" w:eastAsia="仿宋_GB2312"/>
          <w:sz w:val="32"/>
          <w:szCs w:val="32"/>
        </w:rPr>
      </w:pPr>
    </w:p>
    <w:p w:rsidR="00675344" w:rsidRDefault="00675344" w:rsidP="00D209BB">
      <w:pPr>
        <w:pStyle w:val="1"/>
        <w:spacing w:line="560" w:lineRule="exact"/>
        <w:rPr>
          <w:rFonts w:ascii="方正小标宋简体" w:eastAsia="方正小标宋简体"/>
          <w:b w:val="0"/>
          <w:sz w:val="44"/>
          <w:szCs w:val="44"/>
        </w:rPr>
      </w:pPr>
      <w:r w:rsidRPr="00D209BB">
        <w:rPr>
          <w:rFonts w:ascii="仿宋_GB2312" w:eastAsia="仿宋_GB2312"/>
          <w:b w:val="0"/>
          <w:kern w:val="0"/>
          <w:sz w:val="32"/>
          <w:szCs w:val="32"/>
        </w:rPr>
        <w:br w:type="page"/>
      </w:r>
      <w:bookmarkStart w:id="26" w:name="_Toc421226642"/>
      <w:bookmarkStart w:id="27" w:name="_Toc352081987"/>
      <w:bookmarkStart w:id="28" w:name="_Toc207077039"/>
      <w:r w:rsidRPr="00D61E47">
        <w:rPr>
          <w:rFonts w:ascii="方正小标宋简体" w:eastAsia="方正小标宋简体" w:hint="eastAsia"/>
          <w:b w:val="0"/>
          <w:sz w:val="44"/>
          <w:szCs w:val="44"/>
        </w:rPr>
        <w:t>烟台大学研究生中期筛选暂行办法</w:t>
      </w:r>
      <w:bookmarkEnd w:id="26"/>
      <w:bookmarkEnd w:id="27"/>
      <w:bookmarkEnd w:id="28"/>
    </w:p>
    <w:p w:rsidR="00675344" w:rsidRPr="00D61E47" w:rsidRDefault="00675344" w:rsidP="00D209BB">
      <w:pPr>
        <w:pStyle w:val="1"/>
        <w:spacing w:line="560" w:lineRule="exact"/>
        <w:rPr>
          <w:rFonts w:ascii="方正小标宋简体" w:eastAsia="方正小标宋简体"/>
          <w:b w:val="0"/>
          <w:sz w:val="44"/>
          <w:szCs w:val="44"/>
        </w:rPr>
      </w:pP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为进一步提高我校研究生的培养质量，激励研究生奋发进取，以利于优秀人才脱颖而出，根据国家教育部、山东省教育厅有关规定，结合我校实际情况，特制定本暂行办法。</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第一章</w:t>
      </w:r>
      <w:r w:rsidRPr="009E3B4B">
        <w:rPr>
          <w:rFonts w:ascii="黑体" w:eastAsia="黑体" w:hAnsi="黑体"/>
          <w:b w:val="0"/>
          <w:sz w:val="32"/>
          <w:szCs w:val="32"/>
        </w:rPr>
        <w:t xml:space="preserve">  </w:t>
      </w:r>
      <w:r w:rsidRPr="009E3B4B">
        <w:rPr>
          <w:rFonts w:ascii="黑体" w:eastAsia="黑体" w:hAnsi="黑体" w:hint="eastAsia"/>
          <w:b w:val="0"/>
          <w:sz w:val="32"/>
          <w:szCs w:val="32"/>
        </w:rPr>
        <w:t>指导思想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第一条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研究生中期筛选，是在研究生课程学习基本结束以后，以研究生培养方案为依据，对研究生的政治思想和道德品质、基础理论、专业知识、科研创新和实践能力等方面进行的</w:t>
      </w:r>
      <w:r>
        <w:rPr>
          <w:rFonts w:ascii="仿宋_GB2312" w:eastAsia="仿宋_GB2312" w:hint="eastAsia"/>
          <w:b w:val="0"/>
          <w:sz w:val="32"/>
          <w:szCs w:val="32"/>
        </w:rPr>
        <w:t>一</w:t>
      </w:r>
      <w:r w:rsidRPr="009E3B4B">
        <w:rPr>
          <w:rFonts w:ascii="仿宋_GB2312" w:eastAsia="仿宋_GB2312" w:hint="eastAsia"/>
          <w:b w:val="0"/>
          <w:sz w:val="32"/>
          <w:szCs w:val="32"/>
        </w:rPr>
        <w:t>次综合考核，其目的是总结评价研究生入学以来的学习成果，及时发现研究生培养和学习过程中存在的问题，认真探讨解决问题的途径，明确今后努力的方向，从而进一步激励研究生在德、智、体诸方面全面发展，确保研究生培养质量。通过中期筛选，对少数不宜继续攻读硕士学位者，尽早进行妥善处理。</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第二章</w:t>
      </w:r>
      <w:r w:rsidRPr="009E3B4B">
        <w:rPr>
          <w:rFonts w:ascii="黑体" w:eastAsia="黑体" w:hAnsi="黑体"/>
          <w:b w:val="0"/>
          <w:sz w:val="32"/>
          <w:szCs w:val="32"/>
        </w:rPr>
        <w:t xml:space="preserve">  </w:t>
      </w:r>
      <w:r w:rsidRPr="009E3B4B">
        <w:rPr>
          <w:rFonts w:ascii="黑体" w:eastAsia="黑体" w:hAnsi="黑体" w:hint="eastAsia"/>
          <w:b w:val="0"/>
          <w:sz w:val="32"/>
          <w:szCs w:val="32"/>
        </w:rPr>
        <w:t>考核时间</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第二条</w:t>
      </w:r>
      <w:r w:rsidRPr="00BE3D2C">
        <w:rPr>
          <w:rFonts w:ascii="黑体" w:eastAsia="黑体" w:hAnsi="黑体"/>
          <w:b w:val="0"/>
          <w:sz w:val="32"/>
          <w:szCs w:val="32"/>
        </w:rPr>
        <w:t xml:space="preserve">  </w:t>
      </w:r>
      <w:r w:rsidRPr="009E3B4B">
        <w:rPr>
          <w:rFonts w:ascii="仿宋_GB2312" w:eastAsia="仿宋_GB2312" w:hint="eastAsia"/>
          <w:b w:val="0"/>
          <w:sz w:val="32"/>
          <w:szCs w:val="32"/>
        </w:rPr>
        <w:t>博士研究生中期筛选工作最迟应在第四学期</w:t>
      </w:r>
      <w:r w:rsidRPr="009E3B4B">
        <w:rPr>
          <w:rFonts w:ascii="仿宋_GB2312" w:eastAsia="仿宋_GB2312"/>
          <w:b w:val="0"/>
          <w:sz w:val="32"/>
          <w:szCs w:val="32"/>
        </w:rPr>
        <w:t>5</w:t>
      </w:r>
      <w:r w:rsidRPr="009E3B4B">
        <w:rPr>
          <w:rFonts w:ascii="仿宋_GB2312" w:eastAsia="仿宋_GB2312" w:hint="eastAsia"/>
          <w:b w:val="0"/>
          <w:sz w:val="32"/>
          <w:szCs w:val="32"/>
        </w:rPr>
        <w:t>月</w:t>
      </w:r>
      <w:r w:rsidRPr="009E3B4B">
        <w:rPr>
          <w:rFonts w:ascii="仿宋_GB2312" w:eastAsia="仿宋_GB2312"/>
          <w:b w:val="0"/>
          <w:sz w:val="32"/>
          <w:szCs w:val="32"/>
        </w:rPr>
        <w:t>20</w:t>
      </w:r>
      <w:r w:rsidRPr="009E3B4B">
        <w:rPr>
          <w:rFonts w:ascii="仿宋_GB2312" w:eastAsia="仿宋_GB2312" w:hint="eastAsia"/>
          <w:b w:val="0"/>
          <w:sz w:val="32"/>
          <w:szCs w:val="32"/>
        </w:rPr>
        <w:t>日之前完成，三年制硕士研究生中期筛选工作最迟应在第四学期</w:t>
      </w:r>
      <w:r w:rsidRPr="009E3B4B">
        <w:rPr>
          <w:rFonts w:ascii="仿宋_GB2312" w:eastAsia="仿宋_GB2312"/>
          <w:b w:val="0"/>
          <w:sz w:val="32"/>
          <w:szCs w:val="32"/>
        </w:rPr>
        <w:t>4</w:t>
      </w:r>
      <w:r w:rsidRPr="009E3B4B">
        <w:rPr>
          <w:rFonts w:ascii="仿宋_GB2312" w:eastAsia="仿宋_GB2312" w:hint="eastAsia"/>
          <w:b w:val="0"/>
          <w:sz w:val="32"/>
          <w:szCs w:val="32"/>
        </w:rPr>
        <w:t>月</w:t>
      </w:r>
      <w:r w:rsidRPr="009E3B4B">
        <w:rPr>
          <w:rFonts w:ascii="仿宋_GB2312" w:eastAsia="仿宋_GB2312"/>
          <w:b w:val="0"/>
          <w:sz w:val="32"/>
          <w:szCs w:val="32"/>
        </w:rPr>
        <w:t>30</w:t>
      </w:r>
      <w:r w:rsidRPr="009E3B4B">
        <w:rPr>
          <w:rFonts w:ascii="仿宋_GB2312" w:eastAsia="仿宋_GB2312" w:hint="eastAsia"/>
          <w:b w:val="0"/>
          <w:sz w:val="32"/>
          <w:szCs w:val="32"/>
        </w:rPr>
        <w:t>号之前完成，两年制硕士研究生中期筛选工作最迟应在第三学期</w:t>
      </w:r>
      <w:r w:rsidRPr="009E3B4B">
        <w:rPr>
          <w:rFonts w:ascii="仿宋_GB2312" w:eastAsia="仿宋_GB2312"/>
          <w:b w:val="0"/>
          <w:sz w:val="32"/>
          <w:szCs w:val="32"/>
        </w:rPr>
        <w:t>10</w:t>
      </w:r>
      <w:r w:rsidRPr="009E3B4B">
        <w:rPr>
          <w:rFonts w:ascii="仿宋_GB2312" w:eastAsia="仿宋_GB2312" w:hint="eastAsia"/>
          <w:b w:val="0"/>
          <w:sz w:val="32"/>
          <w:szCs w:val="32"/>
        </w:rPr>
        <w:t>月</w:t>
      </w:r>
      <w:r w:rsidRPr="009E3B4B">
        <w:rPr>
          <w:rFonts w:ascii="仿宋_GB2312" w:eastAsia="仿宋_GB2312"/>
          <w:b w:val="0"/>
          <w:sz w:val="32"/>
          <w:szCs w:val="32"/>
        </w:rPr>
        <w:t>20</w:t>
      </w:r>
      <w:r w:rsidRPr="009E3B4B">
        <w:rPr>
          <w:rFonts w:ascii="仿宋_GB2312" w:eastAsia="仿宋_GB2312" w:hint="eastAsia"/>
          <w:b w:val="0"/>
          <w:sz w:val="32"/>
          <w:szCs w:val="32"/>
        </w:rPr>
        <w:t>号之前完成。</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第三章</w:t>
      </w:r>
      <w:r w:rsidRPr="009E3B4B">
        <w:rPr>
          <w:rFonts w:ascii="黑体" w:eastAsia="黑体" w:hAnsi="黑体"/>
          <w:b w:val="0"/>
          <w:sz w:val="32"/>
          <w:szCs w:val="32"/>
        </w:rPr>
        <w:t xml:space="preserve">  </w:t>
      </w:r>
      <w:r w:rsidRPr="009E3B4B">
        <w:rPr>
          <w:rFonts w:ascii="黑体" w:eastAsia="黑体" w:hAnsi="黑体" w:hint="eastAsia"/>
          <w:b w:val="0"/>
          <w:sz w:val="32"/>
          <w:szCs w:val="32"/>
        </w:rPr>
        <w:t>组织与领导</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第三条</w:t>
      </w:r>
      <w:r w:rsidRPr="00BE3D2C">
        <w:rPr>
          <w:rFonts w:ascii="黑体" w:eastAsia="黑体" w:hAnsi="黑体"/>
          <w:b w:val="0"/>
          <w:sz w:val="32"/>
          <w:szCs w:val="32"/>
        </w:rPr>
        <w:t xml:space="preserve">  </w:t>
      </w:r>
      <w:r w:rsidRPr="009E3B4B">
        <w:rPr>
          <w:rFonts w:ascii="仿宋_GB2312" w:eastAsia="仿宋_GB2312" w:hint="eastAsia"/>
          <w:b w:val="0"/>
          <w:sz w:val="32"/>
          <w:szCs w:val="32"/>
        </w:rPr>
        <w:t>研究生中期筛选工作由学校统一领导，研究生处组织，各培养单位具体实施。</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各培养单位应成立以负责研究生工作的院长、院党总支书记和有关学科、专业指导教师参加的中期筛选领导小组，负责组织本单位研究生的中期筛选工作。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第五条</w:t>
      </w:r>
      <w:r w:rsidRPr="00BE3D2C">
        <w:rPr>
          <w:rFonts w:ascii="黑体" w:eastAsia="黑体" w:hAnsi="黑体"/>
          <w:b w:val="0"/>
          <w:sz w:val="32"/>
          <w:szCs w:val="32"/>
        </w:rPr>
        <w:t xml:space="preserve">  </w:t>
      </w:r>
      <w:r w:rsidRPr="009E3B4B">
        <w:rPr>
          <w:rFonts w:ascii="仿宋_GB2312" w:eastAsia="仿宋_GB2312" w:hint="eastAsia"/>
          <w:b w:val="0"/>
          <w:sz w:val="32"/>
          <w:szCs w:val="32"/>
        </w:rPr>
        <w:t>各培养单位要按学科、专业组成以研究生导师为主的考核小组负责本专业研究生的考核工作。</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第四章</w:t>
      </w:r>
      <w:r w:rsidRPr="009E3B4B">
        <w:rPr>
          <w:rFonts w:ascii="黑体" w:eastAsia="黑体" w:hAnsi="黑体"/>
          <w:b w:val="0"/>
          <w:sz w:val="32"/>
          <w:szCs w:val="32"/>
        </w:rPr>
        <w:t xml:space="preserve">  </w:t>
      </w:r>
      <w:r w:rsidRPr="009E3B4B">
        <w:rPr>
          <w:rFonts w:ascii="黑体" w:eastAsia="黑体" w:hAnsi="黑体" w:hint="eastAsia"/>
          <w:b w:val="0"/>
          <w:sz w:val="32"/>
          <w:szCs w:val="32"/>
        </w:rPr>
        <w:t>考核内容</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第六条</w:t>
      </w:r>
      <w:r w:rsidRPr="00BE3D2C">
        <w:rPr>
          <w:rFonts w:ascii="黑体" w:eastAsia="黑体" w:hAnsi="黑体"/>
          <w:b w:val="0"/>
          <w:sz w:val="32"/>
          <w:szCs w:val="32"/>
        </w:rPr>
        <w:t xml:space="preserve">  </w:t>
      </w:r>
      <w:r w:rsidRPr="009E3B4B">
        <w:rPr>
          <w:rFonts w:ascii="仿宋_GB2312" w:eastAsia="仿宋_GB2312" w:hint="eastAsia"/>
          <w:b w:val="0"/>
          <w:sz w:val="32"/>
          <w:szCs w:val="32"/>
        </w:rPr>
        <w:t>政治思想和道德品质考核：主要从研究生基本政治理论的掌握、思想认识现状、品德行为表现等方面进行考核，着重考核研究生政治理论课的学习情况，参加党团组织活动和集体活动的情况及遵纪守法和日常行为等方面。研究生政治思想和道德品质的考核主要由研究生所在的党总支负责，各学院党政领导、研究生导师共同</w:t>
      </w:r>
      <w:r>
        <w:rPr>
          <w:rFonts w:ascii="仿宋_GB2312" w:eastAsia="仿宋_GB2312" w:hint="eastAsia"/>
          <w:b w:val="0"/>
          <w:sz w:val="32"/>
          <w:szCs w:val="32"/>
        </w:rPr>
        <w:t>参与</w:t>
      </w:r>
      <w:r w:rsidRPr="009E3B4B">
        <w:rPr>
          <w:rFonts w:ascii="仿宋_GB2312" w:eastAsia="仿宋_GB2312" w:hint="eastAsia"/>
          <w:b w:val="0"/>
          <w:sz w:val="32"/>
          <w:szCs w:val="32"/>
        </w:rPr>
        <w:t>落实。</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政治思想和道德品质考核成绩分优秀、合格、不合格三个等级，优秀人数不超过本专业人数的</w:t>
      </w:r>
      <w:r w:rsidRPr="009E3B4B">
        <w:rPr>
          <w:rFonts w:ascii="仿宋_GB2312" w:eastAsia="仿宋_GB2312"/>
          <w:b w:val="0"/>
          <w:sz w:val="32"/>
          <w:szCs w:val="32"/>
        </w:rPr>
        <w:t>1/3</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对因违反校纪校规受到警告以上纪律处分后仍不悔改者，按不合格处理。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第七条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学习成绩（基础理论和专业知识）考核：检查每个研究生入学以来执行个人培养计划的情况，所修各门课程的成绩，完成学分情况。同等学力或跨学科考取的研究生，还要检查是否补齐培养方案规定的补修课程。硕士生学位课程</w:t>
      </w:r>
      <w:r w:rsidRPr="009E3B4B">
        <w:rPr>
          <w:rFonts w:ascii="仿宋_GB2312" w:eastAsia="仿宋_GB2312"/>
          <w:b w:val="0"/>
          <w:sz w:val="32"/>
          <w:szCs w:val="32"/>
        </w:rPr>
        <w:t>70</w:t>
      </w:r>
      <w:r w:rsidRPr="009E3B4B">
        <w:rPr>
          <w:rFonts w:ascii="仿宋_GB2312" w:eastAsia="仿宋_GB2312" w:hint="eastAsia"/>
          <w:b w:val="0"/>
          <w:sz w:val="32"/>
          <w:szCs w:val="32"/>
        </w:rPr>
        <w:t>分为合格，博士生学位课</w:t>
      </w:r>
      <w:r w:rsidRPr="009E3B4B">
        <w:rPr>
          <w:rFonts w:ascii="仿宋_GB2312" w:eastAsia="仿宋_GB2312"/>
          <w:b w:val="0"/>
          <w:sz w:val="32"/>
          <w:szCs w:val="32"/>
        </w:rPr>
        <w:t>75</w:t>
      </w:r>
      <w:r w:rsidRPr="009E3B4B">
        <w:rPr>
          <w:rFonts w:ascii="仿宋_GB2312" w:eastAsia="仿宋_GB2312" w:hint="eastAsia"/>
          <w:b w:val="0"/>
          <w:sz w:val="32"/>
          <w:szCs w:val="32"/>
        </w:rPr>
        <w:t>分为合格，非学位课程</w:t>
      </w:r>
      <w:r w:rsidRPr="009E3B4B">
        <w:rPr>
          <w:rFonts w:ascii="仿宋_GB2312" w:eastAsia="仿宋_GB2312"/>
          <w:b w:val="0"/>
          <w:sz w:val="32"/>
          <w:szCs w:val="32"/>
        </w:rPr>
        <w:t>60</w:t>
      </w:r>
      <w:r w:rsidRPr="009E3B4B">
        <w:rPr>
          <w:rFonts w:ascii="仿宋_GB2312" w:eastAsia="仿宋_GB2312" w:hint="eastAsia"/>
          <w:b w:val="0"/>
          <w:sz w:val="32"/>
          <w:szCs w:val="32"/>
        </w:rPr>
        <w:t>分为合格。</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对博士研究生的学习成绩的考核重点在于综合知识的掌握程度。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学习成绩的评定为优秀、合格、不合格三个等级。</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优秀：符合以下三个条件者，其学习成绩评定为优秀。</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．按培养方案要求修满规定的学分，课程考试成绩全部合格，并没有重修记录；</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．公共学位课程加权重平均分名列该年级前</w:t>
      </w:r>
      <w:r w:rsidRPr="009E3B4B">
        <w:rPr>
          <w:rFonts w:ascii="仿宋_GB2312" w:eastAsia="仿宋_GB2312"/>
          <w:b w:val="0"/>
          <w:sz w:val="32"/>
          <w:szCs w:val="32"/>
        </w:rPr>
        <w:t>1</w:t>
      </w:r>
      <w:r w:rsidRPr="009E3B4B">
        <w:rPr>
          <w:rFonts w:ascii="仿宋_GB2312" w:eastAsia="仿宋_GB2312" w:hint="eastAsia"/>
          <w:b w:val="0"/>
          <w:sz w:val="32"/>
          <w:szCs w:val="32"/>
        </w:rPr>
        <w:t>／</w:t>
      </w:r>
      <w:r w:rsidRPr="009E3B4B">
        <w:rPr>
          <w:rFonts w:ascii="仿宋_GB2312" w:eastAsia="仿宋_GB2312"/>
          <w:b w:val="0"/>
          <w:sz w:val="32"/>
          <w:szCs w:val="32"/>
        </w:rPr>
        <w:t>3</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3</w:t>
      </w:r>
      <w:r w:rsidRPr="009E3B4B">
        <w:rPr>
          <w:rFonts w:ascii="仿宋_GB2312" w:eastAsia="仿宋_GB2312" w:hint="eastAsia"/>
          <w:b w:val="0"/>
          <w:sz w:val="32"/>
          <w:szCs w:val="32"/>
        </w:rPr>
        <w:t>．专业学位课程加权重平均分名列所在专业的前</w:t>
      </w:r>
      <w:r w:rsidRPr="009E3B4B">
        <w:rPr>
          <w:rFonts w:ascii="仿宋_GB2312" w:eastAsia="仿宋_GB2312"/>
          <w:b w:val="0"/>
          <w:sz w:val="32"/>
          <w:szCs w:val="32"/>
        </w:rPr>
        <w:t>1</w:t>
      </w:r>
      <w:r w:rsidRPr="009E3B4B">
        <w:rPr>
          <w:rFonts w:ascii="仿宋_GB2312" w:eastAsia="仿宋_GB2312" w:hint="eastAsia"/>
          <w:b w:val="0"/>
          <w:sz w:val="32"/>
          <w:szCs w:val="32"/>
        </w:rPr>
        <w:t>／</w:t>
      </w:r>
      <w:r w:rsidRPr="009E3B4B">
        <w:rPr>
          <w:rFonts w:ascii="仿宋_GB2312" w:eastAsia="仿宋_GB2312"/>
          <w:b w:val="0"/>
          <w:sz w:val="32"/>
          <w:szCs w:val="32"/>
        </w:rPr>
        <w:t>3</w:t>
      </w:r>
      <w:r w:rsidRPr="009E3B4B">
        <w:rPr>
          <w:rFonts w:ascii="仿宋_GB2312" w:eastAsia="仿宋_GB2312" w:hint="eastAsia"/>
          <w:b w:val="0"/>
          <w:sz w:val="32"/>
          <w:szCs w:val="32"/>
        </w:rPr>
        <w:t>（凡本专业研究生人数不足</w:t>
      </w:r>
      <w:r w:rsidRPr="009E3B4B">
        <w:rPr>
          <w:rFonts w:ascii="仿宋_GB2312" w:eastAsia="仿宋_GB2312"/>
          <w:b w:val="0"/>
          <w:sz w:val="32"/>
          <w:szCs w:val="32"/>
        </w:rPr>
        <w:t>3</w:t>
      </w:r>
      <w:r w:rsidRPr="009E3B4B">
        <w:rPr>
          <w:rFonts w:ascii="仿宋_GB2312" w:eastAsia="仿宋_GB2312" w:hint="eastAsia"/>
          <w:b w:val="0"/>
          <w:sz w:val="32"/>
          <w:szCs w:val="32"/>
        </w:rPr>
        <w:t>人的，如专业学位课程加权重平均分超过</w:t>
      </w:r>
      <w:r w:rsidRPr="009E3B4B">
        <w:rPr>
          <w:rFonts w:ascii="仿宋_GB2312" w:eastAsia="仿宋_GB2312"/>
          <w:b w:val="0"/>
          <w:sz w:val="32"/>
          <w:szCs w:val="32"/>
        </w:rPr>
        <w:t>85</w:t>
      </w:r>
      <w:r w:rsidRPr="009E3B4B">
        <w:rPr>
          <w:rFonts w:ascii="仿宋_GB2312" w:eastAsia="仿宋_GB2312" w:hint="eastAsia"/>
          <w:b w:val="0"/>
          <w:sz w:val="32"/>
          <w:szCs w:val="32"/>
        </w:rPr>
        <w:t>分可有</w:t>
      </w:r>
      <w:r w:rsidRPr="009E3B4B">
        <w:rPr>
          <w:rFonts w:ascii="仿宋_GB2312" w:eastAsia="仿宋_GB2312"/>
          <w:b w:val="0"/>
          <w:sz w:val="32"/>
          <w:szCs w:val="32"/>
        </w:rPr>
        <w:t>1</w:t>
      </w:r>
      <w:r w:rsidRPr="009E3B4B">
        <w:rPr>
          <w:rFonts w:ascii="仿宋_GB2312" w:eastAsia="仿宋_GB2312" w:hint="eastAsia"/>
          <w:b w:val="0"/>
          <w:sz w:val="32"/>
          <w:szCs w:val="32"/>
        </w:rPr>
        <w:t>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合格：符合以下两个条件者，其学习成绩评定为合格。</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．按培养方案要求基本修满规定学分（未完成学分不超过</w:t>
      </w:r>
      <w:r w:rsidRPr="009E3B4B">
        <w:rPr>
          <w:rFonts w:ascii="仿宋_GB2312" w:eastAsia="仿宋_GB2312"/>
          <w:b w:val="0"/>
          <w:sz w:val="32"/>
          <w:szCs w:val="32"/>
        </w:rPr>
        <w:t>5</w:t>
      </w:r>
      <w:r w:rsidRPr="009E3B4B">
        <w:rPr>
          <w:rFonts w:ascii="仿宋_GB2312" w:eastAsia="仿宋_GB2312" w:hint="eastAsia"/>
          <w:b w:val="0"/>
          <w:sz w:val="32"/>
          <w:szCs w:val="32"/>
        </w:rPr>
        <w:t>学分）；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．同等学力或跨学科考取的研究生，已补齐培养方案规定的补修课程。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不合格：未完成学分超过</w:t>
      </w:r>
      <w:r w:rsidRPr="009E3B4B">
        <w:rPr>
          <w:rFonts w:ascii="仿宋_GB2312" w:eastAsia="仿宋_GB2312"/>
          <w:b w:val="0"/>
          <w:sz w:val="32"/>
          <w:szCs w:val="32"/>
        </w:rPr>
        <w:t>5</w:t>
      </w:r>
      <w:r w:rsidRPr="009E3B4B">
        <w:rPr>
          <w:rFonts w:ascii="仿宋_GB2312" w:eastAsia="仿宋_GB2312" w:hint="eastAsia"/>
          <w:b w:val="0"/>
          <w:sz w:val="32"/>
          <w:szCs w:val="32"/>
        </w:rPr>
        <w:t>学分。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第八条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科研能力的考核：</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着重考核研究生是否具备按期独立完成学位论文的能力。</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科研能力的考核成绩分为优秀、合格、不合格三个等级。</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优秀：科研能力突出，博士学位研究生通过博士学位论文开题报告，论文选题具有前沿性和创新性，在校期间已有</w:t>
      </w:r>
      <w:r w:rsidRPr="009E3B4B">
        <w:rPr>
          <w:rFonts w:ascii="仿宋_GB2312" w:eastAsia="仿宋_GB2312"/>
          <w:b w:val="0"/>
          <w:sz w:val="32"/>
          <w:szCs w:val="32"/>
        </w:rPr>
        <w:t>1</w:t>
      </w:r>
      <w:r w:rsidRPr="009E3B4B">
        <w:rPr>
          <w:rFonts w:ascii="仿宋_GB2312" w:eastAsia="仿宋_GB2312" w:hint="eastAsia"/>
          <w:b w:val="0"/>
          <w:sz w:val="32"/>
          <w:szCs w:val="32"/>
        </w:rPr>
        <w:t>篇以上论文在中文核心期刊以上级别刊物发表（第一作者或导师为第一作者，本人第二作者）。</w:t>
      </w:r>
      <w:r w:rsidRPr="009E3B4B">
        <w:rPr>
          <w:rFonts w:ascii="仿宋_GB2312" w:eastAsia="仿宋_GB2312"/>
          <w:b w:val="0"/>
          <w:sz w:val="32"/>
          <w:szCs w:val="32"/>
        </w:rPr>
        <w:t xml:space="preserve"> </w:t>
      </w:r>
      <w:r w:rsidRPr="009E3B4B">
        <w:rPr>
          <w:rFonts w:ascii="仿宋_GB2312" w:eastAsia="仿宋_GB2312" w:hint="eastAsia"/>
          <w:b w:val="0"/>
          <w:sz w:val="32"/>
          <w:szCs w:val="32"/>
        </w:rPr>
        <w:t>硕士学位研究生通过硕士学位论文开题报告，在校期间已在国家级正式刊物发表过（或已得到正式接受采用证明）</w:t>
      </w:r>
      <w:r w:rsidRPr="009E3B4B">
        <w:rPr>
          <w:rFonts w:ascii="仿宋_GB2312" w:eastAsia="仿宋_GB2312"/>
          <w:b w:val="0"/>
          <w:sz w:val="32"/>
          <w:szCs w:val="32"/>
        </w:rPr>
        <w:t>1</w:t>
      </w:r>
      <w:r w:rsidRPr="009E3B4B">
        <w:rPr>
          <w:rFonts w:ascii="仿宋_GB2312" w:eastAsia="仿宋_GB2312" w:hint="eastAsia"/>
          <w:b w:val="0"/>
          <w:sz w:val="32"/>
          <w:szCs w:val="32"/>
        </w:rPr>
        <w:t>篇以上与研究方向一致的学术论文（第一作者或导师为第一作者，本人第二作者），或有通过鉴定的科研成果，能按时完成硕士学位论文。</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合格：科研能力较强，通过学位论文开题报告，经考核认为具备从事科学研究工作的基本能力，能按时完成学位论文。</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不合格：科研能力差，没通过学位论文开题报告，经考核认为不具备从事科学研究工作的基本能力，不能独立完成学位论文。</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第五章</w:t>
      </w:r>
      <w:r w:rsidRPr="009E3B4B">
        <w:rPr>
          <w:rFonts w:ascii="黑体" w:eastAsia="黑体" w:hAnsi="黑体"/>
          <w:b w:val="0"/>
          <w:sz w:val="32"/>
          <w:szCs w:val="32"/>
        </w:rPr>
        <w:t xml:space="preserve">  </w:t>
      </w:r>
      <w:r w:rsidRPr="009E3B4B">
        <w:rPr>
          <w:rFonts w:ascii="黑体" w:eastAsia="黑体" w:hAnsi="黑体" w:hint="eastAsia"/>
          <w:b w:val="0"/>
          <w:sz w:val="32"/>
          <w:szCs w:val="32"/>
        </w:rPr>
        <w:t>中期筛选的实施步骤</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第九条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中期筛选按以下步骤实施：</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（一）各培养单位成立中期筛选领导小组和专业中期筛选考核小组。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（二）召开导师、研究生中期筛选会议，传达中期筛选实施办法。</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（三）参加考核的研究生填写《烟台大学研究生中期筛选考核表》一式两份，全面总结入学以来的思想、学习、科研等方面的情况。</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（四）导师对研究生的业务学习、科研能力、学习态度等表现做出评价，提出筛选意见。</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（五）各培养单位党总支对研究生做出政治思想鉴定。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（六）考核小组进行全面考核，主要</w:t>
      </w:r>
      <w:r>
        <w:rPr>
          <w:rFonts w:ascii="仿宋_GB2312" w:eastAsia="仿宋_GB2312" w:hint="eastAsia"/>
          <w:b w:val="0"/>
          <w:sz w:val="32"/>
          <w:szCs w:val="32"/>
        </w:rPr>
        <w:t>包括</w:t>
      </w:r>
      <w:r w:rsidRPr="009E3B4B">
        <w:rPr>
          <w:rFonts w:ascii="仿宋_GB2312" w:eastAsia="仿宋_GB2312" w:hint="eastAsia"/>
          <w:b w:val="0"/>
          <w:sz w:val="32"/>
          <w:szCs w:val="32"/>
        </w:rPr>
        <w:t>以下几个内容：</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．听取研究生个人汇报，审核个人书面总结；</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．听取导师对研究生的情况介绍；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3</w:t>
      </w:r>
      <w:r w:rsidRPr="009E3B4B">
        <w:rPr>
          <w:rFonts w:ascii="仿宋_GB2312" w:eastAsia="仿宋_GB2312" w:hint="eastAsia"/>
          <w:b w:val="0"/>
          <w:sz w:val="32"/>
          <w:szCs w:val="32"/>
        </w:rPr>
        <w:t>．审核培养计划的完成情况；</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4</w:t>
      </w:r>
      <w:r w:rsidRPr="009E3B4B">
        <w:rPr>
          <w:rFonts w:ascii="仿宋_GB2312" w:eastAsia="仿宋_GB2312" w:hint="eastAsia"/>
          <w:b w:val="0"/>
          <w:sz w:val="32"/>
          <w:szCs w:val="32"/>
        </w:rPr>
        <w:t>．组织进行科研能力的考核；</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5</w:t>
      </w:r>
      <w:r w:rsidRPr="009E3B4B">
        <w:rPr>
          <w:rFonts w:ascii="仿宋_GB2312" w:eastAsia="仿宋_GB2312" w:hint="eastAsia"/>
          <w:b w:val="0"/>
          <w:sz w:val="32"/>
          <w:szCs w:val="32"/>
        </w:rPr>
        <w:t>．对研究生的思想政治表现情况进行评定；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6</w:t>
      </w:r>
      <w:r w:rsidRPr="009E3B4B">
        <w:rPr>
          <w:rFonts w:ascii="仿宋_GB2312" w:eastAsia="仿宋_GB2312" w:hint="eastAsia"/>
          <w:b w:val="0"/>
          <w:sz w:val="32"/>
          <w:szCs w:val="32"/>
        </w:rPr>
        <w:t>．综合评议：评出研究生中期筛选的等级，写出评语，提出筛选意见。</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（七）各培养单位中期筛选领导小组，要对考核小组的考核结果进行审核</w:t>
      </w:r>
      <w:r>
        <w:rPr>
          <w:rFonts w:ascii="仿宋_GB2312" w:eastAsia="仿宋_GB2312" w:hint="eastAsia"/>
          <w:b w:val="0"/>
          <w:sz w:val="32"/>
          <w:szCs w:val="32"/>
        </w:rPr>
        <w:t>，</w:t>
      </w:r>
      <w:r w:rsidRPr="009E3B4B">
        <w:rPr>
          <w:rFonts w:ascii="仿宋_GB2312" w:eastAsia="仿宋_GB2312" w:hint="eastAsia"/>
          <w:b w:val="0"/>
          <w:sz w:val="32"/>
          <w:szCs w:val="32"/>
        </w:rPr>
        <w:t>着重对优秀和不合格的研究生逐个进行讨论，认真审核，慎重做出结论。再由领导小组组长审查、签字，最后按要求将有关材料报研究生处备案。</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第六章</w:t>
      </w:r>
      <w:r w:rsidRPr="009E3B4B">
        <w:rPr>
          <w:rFonts w:ascii="黑体" w:eastAsia="黑体" w:hAnsi="黑体"/>
          <w:b w:val="0"/>
          <w:sz w:val="32"/>
          <w:szCs w:val="32"/>
        </w:rPr>
        <w:t xml:space="preserve">  </w:t>
      </w:r>
      <w:r w:rsidRPr="009E3B4B">
        <w:rPr>
          <w:rFonts w:ascii="黑体" w:eastAsia="黑体" w:hAnsi="黑体" w:hint="eastAsia"/>
          <w:b w:val="0"/>
          <w:sz w:val="32"/>
          <w:szCs w:val="32"/>
        </w:rPr>
        <w:t>中期筛选考核标准：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第十条</w:t>
      </w:r>
      <w:r w:rsidRPr="00BE3D2C">
        <w:rPr>
          <w:rFonts w:ascii="黑体" w:eastAsia="黑体" w:hAnsi="黑体"/>
          <w:b w:val="0"/>
          <w:sz w:val="32"/>
          <w:szCs w:val="32"/>
        </w:rPr>
        <w:t xml:space="preserve">  </w:t>
      </w:r>
      <w:r w:rsidRPr="009E3B4B">
        <w:rPr>
          <w:rFonts w:ascii="仿宋_GB2312" w:eastAsia="仿宋_GB2312" w:hint="eastAsia"/>
          <w:b w:val="0"/>
          <w:sz w:val="32"/>
          <w:szCs w:val="32"/>
        </w:rPr>
        <w:t>中期筛选结果分为优秀、合格、不合格，具体标准如下：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（一）优秀：政治思想和道德品质考核、学习成绩考核、科研创新能力与实践考核三个方面均为合格以上且至少有二个方面考核成绩为优秀。</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（二）合格：上述三个方面的考核成绩均在合格以上。</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（三）不合格：上述三个方面的考核成绩有一个方面不合格者。</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第七章</w:t>
      </w:r>
      <w:r w:rsidRPr="009E3B4B">
        <w:rPr>
          <w:rFonts w:ascii="黑体" w:eastAsia="黑体" w:hAnsi="黑体"/>
          <w:b w:val="0"/>
          <w:sz w:val="32"/>
          <w:szCs w:val="32"/>
        </w:rPr>
        <w:t xml:space="preserve">  </w:t>
      </w:r>
      <w:r w:rsidRPr="009E3B4B">
        <w:rPr>
          <w:rFonts w:ascii="黑体" w:eastAsia="黑体" w:hAnsi="黑体" w:hint="eastAsia"/>
          <w:b w:val="0"/>
          <w:sz w:val="32"/>
          <w:szCs w:val="32"/>
        </w:rPr>
        <w:t>中期筛选结果的处理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第十一条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对于考核成绩为优秀与合格的研究生，可以按照培养计划进入撰写论文阶段，继续攻读学位。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第十二条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中期筛选结果可作为研究生评优活动的参考依据。</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第十三条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对于考核成绩不合格的研究生作以下处理：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（一）经中期筛选领导小组考核认为，尚有培养前途者，可随下届研究生再进行一次筛选，筛选合格者可继续学业，再次筛选仍不合格者应终止其学业，延长期间的有关费用自理。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（二）经中期筛选领导小组考核认为，不适宜继续培养者，应终止其学业，并按学校的有关规定，提出初步处理意见，经研究生处审核，报校长批准，予以处理。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第十四条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对于无正当理由，未经学校批准而擅自不参加中期筛选考核的研究生应终止其学业，做不合格论，按学校的有关规定处理。</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第八章</w:t>
      </w:r>
      <w:r w:rsidRPr="009E3B4B">
        <w:rPr>
          <w:rFonts w:ascii="黑体" w:eastAsia="黑体" w:hAnsi="黑体"/>
          <w:b w:val="0"/>
          <w:sz w:val="32"/>
          <w:szCs w:val="32"/>
        </w:rPr>
        <w:t xml:space="preserve">  </w:t>
      </w:r>
      <w:r w:rsidRPr="009E3B4B">
        <w:rPr>
          <w:rFonts w:ascii="黑体" w:eastAsia="黑体" w:hAnsi="黑体" w:hint="eastAsia"/>
          <w:b w:val="0"/>
          <w:sz w:val="32"/>
          <w:szCs w:val="32"/>
        </w:rPr>
        <w:t>附则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第十五条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各培养单位、研究生导师要重视研究生的中期筛选工作，应坚持原则、实事求是、不徇私情，要充分发挥各方面的积极性，积极稳妥地做好筛选工作。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第十六条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中期筛选全部材料均应有明确的文字记载，经考核小组或领导小组组长签字后报研究生处备案。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第十七条</w:t>
      </w:r>
      <w:r>
        <w:rPr>
          <w:rFonts w:ascii="黑体" w:eastAsia="黑体" w:hAnsi="黑体"/>
          <w:b w:val="0"/>
          <w:sz w:val="32"/>
          <w:szCs w:val="32"/>
        </w:rPr>
        <w:t xml:space="preserve">  </w:t>
      </w:r>
      <w:r w:rsidRPr="009E3B4B">
        <w:rPr>
          <w:rFonts w:ascii="仿宋_GB2312" w:eastAsia="仿宋_GB2312" w:hint="eastAsia"/>
          <w:b w:val="0"/>
          <w:sz w:val="32"/>
          <w:szCs w:val="32"/>
        </w:rPr>
        <w:t>学位课程加权重平均分计算方法</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学生所修的课程为</w:t>
      </w:r>
      <w:r w:rsidRPr="009E3B4B">
        <w:rPr>
          <w:rFonts w:ascii="仿宋_GB2312" w:eastAsia="仿宋_GB2312"/>
          <w:b w:val="0"/>
          <w:sz w:val="32"/>
          <w:szCs w:val="32"/>
        </w:rPr>
        <w:t>1</w:t>
      </w:r>
      <w:r>
        <w:rPr>
          <w:rFonts w:ascii="仿宋_GB2312" w:eastAsia="仿宋_GB2312" w:hint="eastAsia"/>
          <w:b w:val="0"/>
          <w:sz w:val="32"/>
          <w:szCs w:val="32"/>
        </w:rPr>
        <w:t>，</w:t>
      </w:r>
      <w:r w:rsidRPr="009E3B4B">
        <w:rPr>
          <w:rFonts w:ascii="仿宋_GB2312" w:eastAsia="仿宋_GB2312"/>
          <w:b w:val="0"/>
          <w:sz w:val="32"/>
          <w:szCs w:val="32"/>
        </w:rPr>
        <w:t>2.</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设课程</w:t>
      </w:r>
      <w:r w:rsidRPr="009E3B4B">
        <w:rPr>
          <w:rFonts w:ascii="仿宋_GB2312" w:eastAsia="仿宋_GB2312"/>
          <w:b w:val="0"/>
          <w:sz w:val="32"/>
          <w:szCs w:val="32"/>
        </w:rPr>
        <w:t>1</w:t>
      </w:r>
      <w:r w:rsidRPr="009E3B4B">
        <w:rPr>
          <w:rFonts w:ascii="仿宋_GB2312" w:eastAsia="仿宋_GB2312" w:hint="eastAsia"/>
          <w:b w:val="0"/>
          <w:sz w:val="32"/>
          <w:szCs w:val="32"/>
        </w:rPr>
        <w:t>的成绩为</w:t>
      </w:r>
      <w:r w:rsidRPr="009E3B4B">
        <w:rPr>
          <w:rFonts w:ascii="仿宋_GB2312" w:eastAsia="仿宋_GB2312"/>
          <w:b w:val="0"/>
          <w:sz w:val="32"/>
          <w:szCs w:val="32"/>
        </w:rPr>
        <w:t>X</w:t>
      </w:r>
      <w:r w:rsidRPr="00F516CB">
        <w:rPr>
          <w:rFonts w:ascii="仿宋_GB2312" w:eastAsia="仿宋_GB2312"/>
          <w:b w:val="0"/>
          <w:sz w:val="32"/>
          <w:szCs w:val="32"/>
          <w:vertAlign w:val="subscript"/>
        </w:rPr>
        <w:t>1</w:t>
      </w:r>
      <w:r>
        <w:rPr>
          <w:rFonts w:ascii="仿宋_GB2312" w:eastAsia="仿宋_GB2312" w:hint="eastAsia"/>
          <w:b w:val="0"/>
          <w:sz w:val="32"/>
          <w:szCs w:val="32"/>
        </w:rPr>
        <w:t>，</w:t>
      </w:r>
      <w:r w:rsidRPr="009E3B4B">
        <w:rPr>
          <w:rFonts w:ascii="仿宋_GB2312" w:eastAsia="仿宋_GB2312" w:hint="eastAsia"/>
          <w:b w:val="0"/>
          <w:sz w:val="32"/>
          <w:szCs w:val="32"/>
        </w:rPr>
        <w:t>学分为</w:t>
      </w:r>
      <w:r w:rsidRPr="009E3B4B">
        <w:rPr>
          <w:rFonts w:ascii="仿宋_GB2312" w:eastAsia="仿宋_GB2312"/>
          <w:b w:val="0"/>
          <w:sz w:val="32"/>
          <w:szCs w:val="32"/>
        </w:rPr>
        <w:t>N</w:t>
      </w:r>
      <w:r w:rsidRPr="00F516CB">
        <w:rPr>
          <w:rFonts w:ascii="仿宋_GB2312" w:eastAsia="仿宋_GB2312"/>
          <w:b w:val="0"/>
          <w:sz w:val="32"/>
          <w:szCs w:val="32"/>
          <w:vertAlign w:val="subscript"/>
        </w:rPr>
        <w:t>1</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设课程</w:t>
      </w:r>
      <w:r w:rsidRPr="009E3B4B">
        <w:rPr>
          <w:rFonts w:ascii="仿宋_GB2312" w:eastAsia="仿宋_GB2312"/>
          <w:b w:val="0"/>
          <w:sz w:val="32"/>
          <w:szCs w:val="32"/>
        </w:rPr>
        <w:t>2</w:t>
      </w:r>
      <w:r w:rsidRPr="009E3B4B">
        <w:rPr>
          <w:rFonts w:ascii="仿宋_GB2312" w:eastAsia="仿宋_GB2312" w:hint="eastAsia"/>
          <w:b w:val="0"/>
          <w:sz w:val="32"/>
          <w:szCs w:val="32"/>
        </w:rPr>
        <w:t>的成绩为</w:t>
      </w:r>
      <w:r w:rsidRPr="009E3B4B">
        <w:rPr>
          <w:rFonts w:ascii="仿宋_GB2312" w:eastAsia="仿宋_GB2312"/>
          <w:b w:val="0"/>
          <w:sz w:val="32"/>
          <w:szCs w:val="32"/>
        </w:rPr>
        <w:t>X</w:t>
      </w:r>
      <w:r w:rsidRPr="00F516CB">
        <w:rPr>
          <w:rFonts w:ascii="仿宋_GB2312" w:eastAsia="仿宋_GB2312"/>
          <w:b w:val="0"/>
          <w:sz w:val="32"/>
          <w:szCs w:val="32"/>
          <w:vertAlign w:val="subscript"/>
        </w:rPr>
        <w:t>2</w:t>
      </w:r>
      <w:r>
        <w:rPr>
          <w:rFonts w:ascii="仿宋_GB2312" w:eastAsia="仿宋_GB2312" w:hint="eastAsia"/>
          <w:b w:val="0"/>
          <w:sz w:val="32"/>
          <w:szCs w:val="32"/>
        </w:rPr>
        <w:t>，</w:t>
      </w:r>
      <w:r w:rsidRPr="009E3B4B">
        <w:rPr>
          <w:rFonts w:ascii="仿宋_GB2312" w:eastAsia="仿宋_GB2312" w:hint="eastAsia"/>
          <w:b w:val="0"/>
          <w:sz w:val="32"/>
          <w:szCs w:val="32"/>
        </w:rPr>
        <w:t>学分为</w:t>
      </w:r>
      <w:r w:rsidRPr="009E3B4B">
        <w:rPr>
          <w:rFonts w:ascii="仿宋_GB2312" w:eastAsia="仿宋_GB2312"/>
          <w:b w:val="0"/>
          <w:sz w:val="32"/>
          <w:szCs w:val="32"/>
        </w:rPr>
        <w:t>N</w:t>
      </w:r>
      <w:r w:rsidRPr="00F516CB">
        <w:rPr>
          <w:rFonts w:ascii="仿宋_GB2312" w:eastAsia="仿宋_GB2312"/>
          <w:b w:val="0"/>
          <w:sz w:val="32"/>
          <w:szCs w:val="32"/>
          <w:vertAlign w:val="subscript"/>
        </w:rPr>
        <w:t>2</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设课程</w:t>
      </w:r>
      <w:r w:rsidRPr="009E3B4B">
        <w:rPr>
          <w:rFonts w:ascii="仿宋_GB2312" w:eastAsia="仿宋_GB2312"/>
          <w:b w:val="0"/>
          <w:sz w:val="32"/>
          <w:szCs w:val="32"/>
        </w:rPr>
        <w:t>i</w:t>
      </w:r>
      <w:r w:rsidRPr="009E3B4B">
        <w:rPr>
          <w:rFonts w:ascii="仿宋_GB2312" w:eastAsia="仿宋_GB2312" w:hint="eastAsia"/>
          <w:b w:val="0"/>
          <w:sz w:val="32"/>
          <w:szCs w:val="32"/>
        </w:rPr>
        <w:t>的成绩为</w:t>
      </w:r>
      <w:r w:rsidRPr="009E3B4B">
        <w:rPr>
          <w:rFonts w:ascii="仿宋_GB2312" w:eastAsia="仿宋_GB2312"/>
          <w:b w:val="0"/>
          <w:sz w:val="32"/>
          <w:szCs w:val="32"/>
        </w:rPr>
        <w:t>X</w:t>
      </w:r>
      <w:r w:rsidRPr="00F516CB">
        <w:rPr>
          <w:rFonts w:ascii="仿宋_GB2312" w:eastAsia="仿宋_GB2312"/>
          <w:b w:val="0"/>
          <w:sz w:val="32"/>
          <w:szCs w:val="32"/>
          <w:vertAlign w:val="subscript"/>
        </w:rPr>
        <w:t>i</w:t>
      </w:r>
      <w:r>
        <w:rPr>
          <w:rFonts w:ascii="仿宋_GB2312" w:eastAsia="仿宋_GB2312" w:hint="eastAsia"/>
          <w:b w:val="0"/>
          <w:sz w:val="32"/>
          <w:szCs w:val="32"/>
        </w:rPr>
        <w:t>，</w:t>
      </w:r>
      <w:r w:rsidRPr="009E3B4B">
        <w:rPr>
          <w:rFonts w:ascii="仿宋_GB2312" w:eastAsia="仿宋_GB2312" w:hint="eastAsia"/>
          <w:b w:val="0"/>
          <w:sz w:val="32"/>
          <w:szCs w:val="32"/>
        </w:rPr>
        <w:t>学分为</w:t>
      </w:r>
      <w:r w:rsidRPr="009E3B4B">
        <w:rPr>
          <w:rFonts w:ascii="仿宋_GB2312" w:eastAsia="仿宋_GB2312"/>
          <w:b w:val="0"/>
          <w:sz w:val="32"/>
          <w:szCs w:val="32"/>
        </w:rPr>
        <w:t>N</w:t>
      </w:r>
      <w:r w:rsidRPr="00F516CB">
        <w:rPr>
          <w:rFonts w:ascii="仿宋_GB2312" w:eastAsia="仿宋_GB2312"/>
          <w:b w:val="0"/>
          <w:sz w:val="32"/>
          <w:szCs w:val="32"/>
          <w:vertAlign w:val="subscript"/>
        </w:rPr>
        <w:t>i</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该学生课程加权重平均分成绩为：</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X=</w:t>
      </w:r>
      <w:r w:rsidRPr="009E3B4B">
        <w:rPr>
          <w:rFonts w:ascii="仿宋_GB2312" w:eastAsia="仿宋_GB2312" w:hint="eastAsia"/>
          <w:b w:val="0"/>
          <w:sz w:val="32"/>
          <w:szCs w:val="32"/>
        </w:rPr>
        <w:t>（</w:t>
      </w:r>
      <w:r w:rsidRPr="009E3B4B">
        <w:rPr>
          <w:rFonts w:ascii="仿宋_GB2312" w:eastAsia="仿宋_GB2312"/>
          <w:b w:val="0"/>
          <w:sz w:val="32"/>
          <w:szCs w:val="32"/>
        </w:rPr>
        <w:t>X</w:t>
      </w:r>
      <w:r w:rsidRPr="00FB6B36">
        <w:rPr>
          <w:rFonts w:ascii="仿宋_GB2312" w:eastAsia="仿宋_GB2312"/>
          <w:b w:val="0"/>
          <w:sz w:val="32"/>
          <w:szCs w:val="32"/>
          <w:vertAlign w:val="subscript"/>
        </w:rPr>
        <w:t>1</w:t>
      </w:r>
      <w:r w:rsidRPr="009E3B4B">
        <w:rPr>
          <w:rFonts w:ascii="仿宋_GB2312" w:eastAsia="仿宋_GB2312"/>
          <w:b w:val="0"/>
          <w:sz w:val="32"/>
          <w:szCs w:val="32"/>
        </w:rPr>
        <w:t>N</w:t>
      </w:r>
      <w:r w:rsidRPr="00FB6B36">
        <w:rPr>
          <w:rFonts w:ascii="仿宋_GB2312" w:eastAsia="仿宋_GB2312"/>
          <w:b w:val="0"/>
          <w:sz w:val="32"/>
          <w:szCs w:val="32"/>
          <w:vertAlign w:val="subscript"/>
        </w:rPr>
        <w:t>1</w:t>
      </w:r>
      <w:r w:rsidRPr="009E3B4B">
        <w:rPr>
          <w:rFonts w:ascii="仿宋_GB2312" w:eastAsia="仿宋_GB2312"/>
          <w:b w:val="0"/>
          <w:sz w:val="32"/>
          <w:szCs w:val="32"/>
        </w:rPr>
        <w:t>+X</w:t>
      </w:r>
      <w:r w:rsidRPr="00FB6B36">
        <w:rPr>
          <w:rFonts w:ascii="仿宋_GB2312" w:eastAsia="仿宋_GB2312"/>
          <w:b w:val="0"/>
          <w:sz w:val="32"/>
          <w:szCs w:val="32"/>
          <w:vertAlign w:val="subscript"/>
        </w:rPr>
        <w:t>2</w:t>
      </w:r>
      <w:r w:rsidRPr="009E3B4B">
        <w:rPr>
          <w:rFonts w:ascii="仿宋_GB2312" w:eastAsia="仿宋_GB2312"/>
          <w:b w:val="0"/>
          <w:sz w:val="32"/>
          <w:szCs w:val="32"/>
        </w:rPr>
        <w:t>N</w:t>
      </w:r>
      <w:r w:rsidRPr="00FB6B36">
        <w:rPr>
          <w:rFonts w:ascii="仿宋_GB2312" w:eastAsia="仿宋_GB2312"/>
          <w:b w:val="0"/>
          <w:sz w:val="32"/>
          <w:szCs w:val="32"/>
          <w:vertAlign w:val="subscript"/>
        </w:rPr>
        <w:t>2</w:t>
      </w:r>
      <w:r w:rsidRPr="009E3B4B">
        <w:rPr>
          <w:rFonts w:ascii="仿宋_GB2312" w:eastAsia="仿宋_GB2312"/>
          <w:b w:val="0"/>
          <w:sz w:val="32"/>
          <w:szCs w:val="32"/>
        </w:rPr>
        <w:t>+</w:t>
      </w:r>
      <w:r w:rsidRPr="009E3B4B">
        <w:rPr>
          <w:rFonts w:ascii="仿宋_GB2312" w:eastAsia="仿宋_GB2312" w:hint="eastAsia"/>
          <w:b w:val="0"/>
          <w:sz w:val="32"/>
          <w:szCs w:val="32"/>
        </w:rPr>
        <w:t>……</w:t>
      </w:r>
      <w:r w:rsidRPr="009E3B4B">
        <w:rPr>
          <w:rFonts w:ascii="仿宋_GB2312" w:eastAsia="仿宋_GB2312"/>
          <w:b w:val="0"/>
          <w:sz w:val="32"/>
          <w:szCs w:val="32"/>
        </w:rPr>
        <w:t>+X</w:t>
      </w:r>
      <w:r w:rsidRPr="00FB6B36">
        <w:rPr>
          <w:rFonts w:ascii="仿宋_GB2312" w:eastAsia="仿宋_GB2312"/>
          <w:b w:val="0"/>
          <w:sz w:val="32"/>
          <w:szCs w:val="32"/>
          <w:vertAlign w:val="subscript"/>
        </w:rPr>
        <w:t>i</w:t>
      </w:r>
      <w:r w:rsidRPr="009E3B4B">
        <w:rPr>
          <w:rFonts w:ascii="仿宋_GB2312" w:eastAsia="仿宋_GB2312"/>
          <w:b w:val="0"/>
          <w:sz w:val="32"/>
          <w:szCs w:val="32"/>
        </w:rPr>
        <w:t>N</w:t>
      </w:r>
      <w:r w:rsidRPr="00FB6B36">
        <w:rPr>
          <w:rFonts w:ascii="仿宋_GB2312" w:eastAsia="仿宋_GB2312"/>
          <w:b w:val="0"/>
          <w:sz w:val="32"/>
          <w:szCs w:val="32"/>
          <w:vertAlign w:val="subscript"/>
        </w:rPr>
        <w:t>i</w:t>
      </w:r>
      <w:r w:rsidRPr="009E3B4B">
        <w:rPr>
          <w:rFonts w:ascii="仿宋_GB2312" w:eastAsia="仿宋_GB2312" w:hint="eastAsia"/>
          <w:b w:val="0"/>
          <w:sz w:val="32"/>
          <w:szCs w:val="32"/>
        </w:rPr>
        <w:t>）／（</w:t>
      </w:r>
      <w:r w:rsidRPr="009E3B4B">
        <w:rPr>
          <w:rFonts w:ascii="仿宋_GB2312" w:eastAsia="仿宋_GB2312"/>
          <w:b w:val="0"/>
          <w:sz w:val="32"/>
          <w:szCs w:val="32"/>
        </w:rPr>
        <w:t>N</w:t>
      </w:r>
      <w:r w:rsidRPr="00FB6B36">
        <w:rPr>
          <w:rFonts w:ascii="仿宋_GB2312" w:eastAsia="仿宋_GB2312"/>
          <w:b w:val="0"/>
          <w:sz w:val="32"/>
          <w:szCs w:val="32"/>
          <w:vertAlign w:val="subscript"/>
        </w:rPr>
        <w:t>1</w:t>
      </w:r>
      <w:r w:rsidRPr="009E3B4B">
        <w:rPr>
          <w:rFonts w:ascii="仿宋_GB2312" w:eastAsia="仿宋_GB2312"/>
          <w:b w:val="0"/>
          <w:sz w:val="32"/>
          <w:szCs w:val="32"/>
        </w:rPr>
        <w:t>+N</w:t>
      </w:r>
      <w:r w:rsidRPr="00FB6B36">
        <w:rPr>
          <w:rFonts w:ascii="仿宋_GB2312" w:eastAsia="仿宋_GB2312"/>
          <w:b w:val="0"/>
          <w:sz w:val="32"/>
          <w:szCs w:val="32"/>
          <w:vertAlign w:val="subscript"/>
        </w:rPr>
        <w:t>2</w:t>
      </w:r>
      <w:r>
        <w:rPr>
          <w:rFonts w:ascii="仿宋_GB2312" w:eastAsia="仿宋_GB2312"/>
          <w:b w:val="0"/>
          <w:sz w:val="32"/>
          <w:szCs w:val="32"/>
        </w:rPr>
        <w:t>+</w:t>
      </w:r>
      <w:r w:rsidRPr="009E3B4B">
        <w:rPr>
          <w:rFonts w:ascii="仿宋_GB2312" w:eastAsia="仿宋_GB2312" w:hint="eastAsia"/>
          <w:b w:val="0"/>
          <w:sz w:val="32"/>
          <w:szCs w:val="32"/>
        </w:rPr>
        <w:t>……</w:t>
      </w:r>
      <w:r w:rsidRPr="009E3B4B">
        <w:rPr>
          <w:rFonts w:ascii="仿宋_GB2312" w:eastAsia="仿宋_GB2312"/>
          <w:b w:val="0"/>
          <w:sz w:val="32"/>
          <w:szCs w:val="32"/>
        </w:rPr>
        <w:t>N</w:t>
      </w:r>
      <w:r w:rsidRPr="00FB6B36">
        <w:rPr>
          <w:rFonts w:ascii="仿宋_GB2312" w:eastAsia="仿宋_GB2312"/>
          <w:b w:val="0"/>
          <w:sz w:val="32"/>
          <w:szCs w:val="32"/>
          <w:vertAlign w:val="subscript"/>
        </w:rPr>
        <w:t>i</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第十八条</w:t>
      </w:r>
      <w:r>
        <w:rPr>
          <w:rFonts w:ascii="黑体" w:eastAsia="黑体" w:hAnsi="黑体"/>
          <w:b w:val="0"/>
          <w:sz w:val="32"/>
          <w:szCs w:val="32"/>
        </w:rPr>
        <w:t xml:space="preserve">  </w:t>
      </w:r>
      <w:r w:rsidRPr="009E3B4B">
        <w:rPr>
          <w:rFonts w:ascii="仿宋_GB2312" w:eastAsia="仿宋_GB2312" w:hint="eastAsia"/>
          <w:b w:val="0"/>
          <w:sz w:val="32"/>
          <w:szCs w:val="32"/>
        </w:rPr>
        <w:t>本暂行办法自公布之日起执行，由研究生处负责解释。</w:t>
      </w:r>
    </w:p>
    <w:p w:rsidR="00675344" w:rsidRPr="00D412C2" w:rsidRDefault="00675344" w:rsidP="00D209BB">
      <w:pPr>
        <w:pStyle w:val="1"/>
        <w:spacing w:line="560" w:lineRule="exact"/>
        <w:rPr>
          <w:rFonts w:ascii="方正小标宋简体" w:eastAsia="方正小标宋简体"/>
          <w:b w:val="0"/>
          <w:sz w:val="44"/>
          <w:szCs w:val="44"/>
        </w:rPr>
      </w:pPr>
      <w:r w:rsidRPr="00D209BB">
        <w:rPr>
          <w:rFonts w:ascii="仿宋_GB2312" w:eastAsia="仿宋_GB2312"/>
          <w:b w:val="0"/>
          <w:color w:val="000000"/>
          <w:kern w:val="0"/>
          <w:sz w:val="32"/>
          <w:szCs w:val="32"/>
        </w:rPr>
        <w:br w:type="page"/>
      </w:r>
      <w:bookmarkStart w:id="29" w:name="_Toc421226643"/>
      <w:bookmarkStart w:id="30" w:name="_Toc352081965"/>
      <w:bookmarkStart w:id="31" w:name="_Toc207077042"/>
      <w:bookmarkStart w:id="32" w:name="_Toc52536586"/>
      <w:bookmarkStart w:id="33" w:name="_Toc52534909"/>
      <w:bookmarkStart w:id="34" w:name="_Toc52445823"/>
      <w:bookmarkStart w:id="35" w:name="_Toc52444892"/>
      <w:bookmarkStart w:id="36" w:name="_Toc52444284"/>
      <w:bookmarkStart w:id="37" w:name="_Toc52272560"/>
      <w:bookmarkStart w:id="38" w:name="_Toc52272421"/>
      <w:bookmarkStart w:id="39" w:name="_Toc52271963"/>
      <w:bookmarkStart w:id="40" w:name="_Toc52271898"/>
      <w:bookmarkStart w:id="41" w:name="_Toc52271447"/>
      <w:bookmarkStart w:id="42" w:name="_Toc52271171"/>
      <w:r w:rsidRPr="00D412C2">
        <w:rPr>
          <w:rFonts w:ascii="方正小标宋简体" w:eastAsia="方正小标宋简体" w:hint="eastAsia"/>
          <w:b w:val="0"/>
          <w:sz w:val="44"/>
          <w:szCs w:val="44"/>
        </w:rPr>
        <w:t>烟台大学</w:t>
      </w:r>
      <w:r w:rsidRPr="00D412C2">
        <w:rPr>
          <w:rFonts w:ascii="方正小标宋简体" w:eastAsia="方正小标宋简体" w:cs="宋体" w:hint="eastAsia"/>
          <w:b w:val="0"/>
          <w:kern w:val="0"/>
          <w:sz w:val="44"/>
          <w:szCs w:val="44"/>
        </w:rPr>
        <w:t>硕士、博士</w:t>
      </w:r>
      <w:r w:rsidRPr="00D412C2">
        <w:rPr>
          <w:rFonts w:ascii="方正小标宋简体" w:eastAsia="方正小标宋简体" w:hint="eastAsia"/>
          <w:b w:val="0"/>
          <w:sz w:val="44"/>
          <w:szCs w:val="44"/>
        </w:rPr>
        <w:t>学位授予工作实施细则</w:t>
      </w:r>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第一章</w:t>
      </w:r>
      <w:r w:rsidRPr="009E3B4B">
        <w:rPr>
          <w:rFonts w:ascii="黑体" w:eastAsia="黑体" w:hAnsi="黑体"/>
          <w:b w:val="0"/>
          <w:sz w:val="32"/>
          <w:szCs w:val="32"/>
        </w:rPr>
        <w:t xml:space="preserve">  </w:t>
      </w:r>
      <w:r w:rsidRPr="009E3B4B">
        <w:rPr>
          <w:rFonts w:ascii="黑体" w:eastAsia="黑体" w:hAnsi="黑体" w:hint="eastAsia"/>
          <w:b w:val="0"/>
          <w:sz w:val="32"/>
          <w:szCs w:val="32"/>
        </w:rPr>
        <w:t>总则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第一条</w:t>
      </w:r>
      <w:r>
        <w:rPr>
          <w:rFonts w:ascii="仿宋_GB2312" w:eastAsia="仿宋_GB2312"/>
          <w:b w:val="0"/>
          <w:sz w:val="32"/>
          <w:szCs w:val="32"/>
        </w:rPr>
        <w:t xml:space="preserve">  </w:t>
      </w:r>
      <w:r w:rsidRPr="009E3B4B">
        <w:rPr>
          <w:rFonts w:ascii="仿宋_GB2312" w:eastAsia="仿宋_GB2312" w:hint="eastAsia"/>
          <w:b w:val="0"/>
          <w:sz w:val="32"/>
          <w:szCs w:val="32"/>
        </w:rPr>
        <w:t>根据《中华人民共和国学位条例》、《中华人民共和国学位条例暂行实施办法》及国务院学位委员会有关文件精神，结合学校实际情况，特制定本工作细则。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第二条</w:t>
      </w:r>
      <w:r>
        <w:rPr>
          <w:rFonts w:ascii="仿宋_GB2312" w:eastAsia="仿宋_GB2312"/>
          <w:b w:val="0"/>
          <w:sz w:val="32"/>
          <w:szCs w:val="32"/>
        </w:rPr>
        <w:t xml:space="preserve">  </w:t>
      </w:r>
      <w:r w:rsidRPr="009E3B4B">
        <w:rPr>
          <w:rFonts w:ascii="仿宋_GB2312" w:eastAsia="仿宋_GB2312" w:hint="eastAsia"/>
          <w:b w:val="0"/>
          <w:sz w:val="32"/>
          <w:szCs w:val="32"/>
        </w:rPr>
        <w:t>学校经国务院学位委员会、省学位委员会批准的博士、硕士学位授权学科、专业均可受理学位申请，并可授予所在学科门类的相应学位。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第三条</w:t>
      </w:r>
      <w:r>
        <w:rPr>
          <w:rFonts w:ascii="仿宋_GB2312" w:eastAsia="仿宋_GB2312"/>
          <w:b w:val="0"/>
          <w:sz w:val="32"/>
          <w:szCs w:val="32"/>
        </w:rPr>
        <w:t xml:space="preserve">  </w:t>
      </w:r>
      <w:r w:rsidRPr="009E3B4B">
        <w:rPr>
          <w:rFonts w:ascii="仿宋_GB2312" w:eastAsia="仿宋_GB2312" w:hint="eastAsia"/>
          <w:b w:val="0"/>
          <w:sz w:val="32"/>
          <w:szCs w:val="32"/>
        </w:rPr>
        <w:t>本细则所指研究生包括各种类别的学位研究生。</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BE3D2C">
        <w:rPr>
          <w:rFonts w:ascii="黑体" w:eastAsia="黑体" w:hAnsi="黑体" w:hint="eastAsia"/>
          <w:b w:val="0"/>
          <w:sz w:val="32"/>
          <w:szCs w:val="32"/>
        </w:rPr>
        <w:t>第四条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学位授予工作贯彻“坚持标准，严格要求，全面考核，保证质量”的原则。</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第二章</w:t>
      </w:r>
      <w:r w:rsidRPr="009E3B4B">
        <w:rPr>
          <w:rFonts w:ascii="黑体" w:eastAsia="黑体" w:hAnsi="黑体"/>
          <w:b w:val="0"/>
          <w:sz w:val="32"/>
          <w:szCs w:val="32"/>
        </w:rPr>
        <w:t xml:space="preserve">  </w:t>
      </w:r>
      <w:r w:rsidRPr="009E3B4B">
        <w:rPr>
          <w:rFonts w:ascii="黑体" w:eastAsia="黑体" w:hAnsi="黑体" w:hint="eastAsia"/>
          <w:b w:val="0"/>
          <w:sz w:val="32"/>
          <w:szCs w:val="32"/>
        </w:rPr>
        <w:t>硕士学位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第五条</w:t>
      </w:r>
      <w:r>
        <w:rPr>
          <w:rFonts w:ascii="仿宋_GB2312" w:eastAsia="仿宋_GB2312"/>
          <w:b w:val="0"/>
          <w:sz w:val="32"/>
          <w:szCs w:val="32"/>
        </w:rPr>
        <w:t xml:space="preserve">  </w:t>
      </w:r>
      <w:r w:rsidRPr="009E3B4B">
        <w:rPr>
          <w:rFonts w:ascii="仿宋_GB2312" w:eastAsia="仿宋_GB2312" w:hint="eastAsia"/>
          <w:b w:val="0"/>
          <w:sz w:val="32"/>
          <w:szCs w:val="32"/>
        </w:rPr>
        <w:t>申请硕士学位应当符合下列条件：</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校招收的攻读硕士学位研究生（以下简称硕士生），修完本专业硕士生培养方案规定的课程，成绩合格，完成硕士学位论文，达到培养方案规定要求，经指导教师同意，可提出硕士学位申请。申请人不得同时向其它学位授予单位提出硕士学位申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以研究生毕业同等学力申请硕士学位人员（以下简称同等学力人员）自通过资格审查之日起，在规定期限内完成学校组织的全部课程考试和国家组织的水平考试，且成绩合格，完成硕士学位论文，达到培养方案规定要求，经指导教师同意，可提出硕士学位申请。申请人应在通过全部考试后的一年内提交学位申请，且不得同时向其它学位授予单位提出硕士学位申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第六条</w:t>
      </w:r>
      <w:r>
        <w:rPr>
          <w:rFonts w:ascii="仿宋_GB2312" w:eastAsia="仿宋_GB2312"/>
          <w:b w:val="0"/>
          <w:sz w:val="32"/>
          <w:szCs w:val="32"/>
        </w:rPr>
        <w:t xml:space="preserve">  </w:t>
      </w:r>
      <w:r w:rsidRPr="009E3B4B">
        <w:rPr>
          <w:rFonts w:ascii="仿宋_GB2312" w:eastAsia="仿宋_GB2312" w:hint="eastAsia"/>
          <w:b w:val="0"/>
          <w:sz w:val="32"/>
          <w:szCs w:val="32"/>
        </w:rPr>
        <w:t>有下列情况之一者，不受理其硕士学位申请：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（一）学习期间受记过及以上处分者；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（二）学位论文有严重抄袭、剽窃他人成果等违反学术道德行为者；</w:t>
      </w:r>
      <w:r w:rsidRPr="009E3B4B">
        <w:rPr>
          <w:rFonts w:ascii="仿宋_GB2312" w:eastAsia="仿宋_GB2312"/>
          <w:b w:val="0"/>
          <w:sz w:val="32"/>
          <w:szCs w:val="32"/>
        </w:rPr>
        <w:t xml:space="preserve"> </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（三）其它不符合授予硕士学位的情形。</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第七条</w:t>
      </w:r>
      <w:r>
        <w:rPr>
          <w:rFonts w:ascii="仿宋_GB2312" w:eastAsia="仿宋_GB2312"/>
          <w:b w:val="0"/>
          <w:sz w:val="32"/>
          <w:szCs w:val="32"/>
        </w:rPr>
        <w:t xml:space="preserve">  </w:t>
      </w:r>
      <w:r w:rsidRPr="009E3B4B">
        <w:rPr>
          <w:rFonts w:ascii="仿宋_GB2312" w:eastAsia="仿宋_GB2312" w:hint="eastAsia"/>
          <w:b w:val="0"/>
          <w:sz w:val="32"/>
          <w:szCs w:val="32"/>
        </w:rPr>
        <w:t>硕士学位课程应当符合下列要求：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（一）马克思主义理论课。要求掌握马克思主义的基本理论；</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（二）掌握一门外国语。要求比较熟练地阅读本专业的外文资料；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（三）不少于四门的基础理论和专业学位课程和若干门非学位课程。要求掌握坚实的基础理论和系统的专门知识。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第八条</w:t>
      </w:r>
      <w:r>
        <w:rPr>
          <w:rFonts w:ascii="仿宋_GB2312" w:eastAsia="仿宋_GB2312"/>
          <w:b w:val="0"/>
          <w:sz w:val="32"/>
          <w:szCs w:val="32"/>
        </w:rPr>
        <w:t xml:space="preserve">  </w:t>
      </w:r>
      <w:r w:rsidRPr="009E3B4B">
        <w:rPr>
          <w:rFonts w:ascii="仿宋_GB2312" w:eastAsia="仿宋_GB2312" w:hint="eastAsia"/>
          <w:b w:val="0"/>
          <w:sz w:val="32"/>
          <w:szCs w:val="32"/>
        </w:rPr>
        <w:t>硕士学位论文应当符合下列基本要求：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硕士学位论文应能表明申请人在本门学科上掌握坚实的理论基础和系统的专门知识，具有从事科学研究工作或独立担负专门技术工作的能力；论文选题和所研究的内容应有自己的新见解，在理论上或实践上对经济、社会发展或本门学科的发展有一定意义。</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论文一般包括：论文封面、扉页、原创声明和学位论文使用授权说明、中文摘要（含关键词）、英文摘要（含关键词）、目录、符号说明、论文正文（包括文献综述）、注释与参考文献、致谢、攻读学位期间发表的学术论文目录、附录、附图表、版权声明等部分。非外国语言文学专业的学位论文必须用中文完成。</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论文表述要简练、通顺，论据充分，资料或数据正确可靠。硕士学位论文正文字数一般为</w:t>
      </w:r>
      <w:r w:rsidRPr="009E3B4B">
        <w:rPr>
          <w:rFonts w:ascii="仿宋_GB2312" w:eastAsia="仿宋_GB2312"/>
          <w:b w:val="0"/>
          <w:sz w:val="32"/>
          <w:szCs w:val="32"/>
        </w:rPr>
        <w:t>3</w:t>
      </w:r>
      <w:r w:rsidRPr="009E3B4B">
        <w:rPr>
          <w:rFonts w:ascii="仿宋_GB2312" w:eastAsia="仿宋_GB2312" w:hint="eastAsia"/>
          <w:b w:val="0"/>
          <w:sz w:val="32"/>
          <w:szCs w:val="32"/>
        </w:rPr>
        <w:t>万左右。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第九条</w:t>
      </w:r>
      <w:r>
        <w:rPr>
          <w:rFonts w:ascii="仿宋_GB2312" w:eastAsia="仿宋_GB2312"/>
          <w:b w:val="0"/>
          <w:sz w:val="32"/>
          <w:szCs w:val="32"/>
        </w:rPr>
        <w:t xml:space="preserve">  </w:t>
      </w:r>
      <w:r w:rsidRPr="009E3B4B">
        <w:rPr>
          <w:rFonts w:ascii="仿宋_GB2312" w:eastAsia="仿宋_GB2312" w:hint="eastAsia"/>
          <w:b w:val="0"/>
          <w:sz w:val="32"/>
          <w:szCs w:val="32"/>
        </w:rPr>
        <w:t>学位申请人至少在论文答辩前两个月向指导教师提交学位论文，同等学力人员还应提交两位具有副高以上专业技术职务的同行专家的推荐意见，指导教师审查同意后，方可提出答辩申请。申请答辩的相关材料连同学位论文，经学位点负责人、学位评定分委员会审查同意后，报学校学位评定委员会办公室（以下简称校学位办）办理硕士学位申请手续。</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第十条</w:t>
      </w:r>
      <w:r>
        <w:rPr>
          <w:rFonts w:ascii="仿宋_GB2312" w:eastAsia="仿宋_GB2312"/>
          <w:b w:val="0"/>
          <w:sz w:val="32"/>
          <w:szCs w:val="32"/>
        </w:rPr>
        <w:t xml:space="preserve">  </w:t>
      </w:r>
      <w:r w:rsidRPr="009E3B4B">
        <w:rPr>
          <w:rFonts w:ascii="仿宋_GB2312" w:eastAsia="仿宋_GB2312" w:hint="eastAsia"/>
          <w:b w:val="0"/>
          <w:sz w:val="32"/>
          <w:szCs w:val="32"/>
        </w:rPr>
        <w:t>校学位办同意受理后，学位论文要由校学位办或相应学位评定分委员会聘请两位（同等学力人员聘请三位）本学科或相近学科具有高级专业技术职务的专家评阅，其中至少有一位是校外专家（同等学力人员不能为所在单位专家）。论文评阅人的名单一般由学科组协商提出，经学位评定分委员会批准，或由学位评定分委员会从专家库中随机抽取而定；也可由校学位办直接组织有关专家对部分学位论文进行评阅，申请人的指导教师不能作为评阅专家。鼓励各学位评定分委员会、各学科组对本单位学位论文实行“双盲”匿名评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位论文送审评阅时间不得少于半个月，评阅人应于答辩前十天写出详细的评语，填写《硕士学位论文评阅意见书》，供答辩委员会参考。评阅完成前，评阅人的姓名应对学位申请人保密，评阅人对论文的评语应密封传递。论文评阅全部通过，方可进入论文答辩环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第十一条</w:t>
      </w:r>
      <w:r>
        <w:rPr>
          <w:rFonts w:ascii="黑体" w:eastAsia="黑体" w:hAnsi="黑体"/>
          <w:b w:val="0"/>
          <w:sz w:val="32"/>
          <w:szCs w:val="32"/>
        </w:rPr>
        <w:t xml:space="preserve">  </w:t>
      </w:r>
      <w:r w:rsidRPr="009E3B4B">
        <w:rPr>
          <w:rFonts w:ascii="仿宋_GB2312" w:eastAsia="仿宋_GB2312" w:hint="eastAsia"/>
          <w:b w:val="0"/>
          <w:sz w:val="32"/>
          <w:szCs w:val="32"/>
        </w:rPr>
        <w:t>硕士学位论文答辩委员会的组成及其职责如下：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硕士学位论文答辩委员会由三至五名本学科或相近学科具有高级专业技术职务的同行专家组成，硕士生导师不少于成员的半数，其中至少应有一名校外专家（同等学力人员不能是所在单位专家）。申请人的指导教师不担任答辩委员会委员。答辩委员会设主席一名（一般应是具有正高级专业技术职务的专家），秘书一名。秘书负责答辩记录及答辩的具体事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答辩委员会委员名单由所在的学科组协商提出，经学位评定分委员会审核后，报校学位办备案；也可由学位评定分委员会直接提出，报校学位办备案。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答辩委员会要坚持实事求是的科学态度，充分发扬学术民主，严肃认真地组织论文答辩，审议论文是否达到授予学位水平；根据论文水平及答辩情况，对是否建议授予学位或修改论文后重新答辩一次投票表决，并作出书面决议。</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第十二条</w:t>
      </w:r>
      <w:r>
        <w:rPr>
          <w:rFonts w:ascii="黑体" w:eastAsia="黑体" w:hAnsi="黑体"/>
          <w:b w:val="0"/>
          <w:sz w:val="32"/>
          <w:szCs w:val="32"/>
        </w:rPr>
        <w:t xml:space="preserve">  </w:t>
      </w:r>
      <w:r w:rsidRPr="009E3B4B">
        <w:rPr>
          <w:rFonts w:ascii="仿宋_GB2312" w:eastAsia="仿宋_GB2312" w:hint="eastAsia"/>
          <w:b w:val="0"/>
          <w:sz w:val="32"/>
          <w:szCs w:val="32"/>
        </w:rPr>
        <w:t>硕士学位论文答辩由所在的学位评定分委员会组织，应以公开的方式举行，每个人的答辩时间不少于四十分钟，答辩要有详细的记录和现场照片以存档。论文答辩应当依照下列程序进行：</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（一）学位评定分委员会负责人宣布答辩委员会组成人员名单及秘书名单，请答辩委员会主席主持答辩会；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（二）主席宣布答辩会开始，并介绍答辩程序和要求；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（三）导师可根据情况列席并介绍申请人的思想政治表现、课程学习、科学研究及论文撰写等情况；</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（四）答辩人报告论文的主要内容；</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（五）答辩委员会委员提问，申请人进行即席答辩；</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六）休会，答辩委员会举行会议。答辩委员会秘书宣读导师学术评语和评阅人对论文的评阅意见，答辩委员会委员交流对论文答辩的意见，讨论对论文学术水平的评价，以不记名投票的方式就是否建议授予学位进行表决，并作出书面决议，答辩委员会主席签字。决议经全体委员三分之二以上（含三分之二）同意，方为通过；答辩成绩分优秀、良好、合格、不合格，其中优秀者一般不超过本专业答辩人员的三分之一；</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（七）复会，主席宣布答辩委员会对申请人的答辩决议和答辩成绩；</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（八）答辩会结束。</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位论文答辩不通过的，但答辩委员会认为该论文通过进一步修改和完善有可能达到硕士学位水平的，答辩委员会应采取不记名投票的方式进行表决。经全体委员过半数通过，可对学位申请人作出一年内修改论文、重新答辩一次的决定。答辩仍未通过或逾期未申请者，不得再次答辩。</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答辩结束后，应将申请人的学位论文、学位申请及答辩材料、研究生培养登记表及有关信息资料整理汇总，报所在专业的学位评定分委员会审核。</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第十三条</w:t>
      </w:r>
      <w:r>
        <w:rPr>
          <w:rFonts w:ascii="仿宋_GB2312" w:eastAsia="仿宋_GB2312"/>
          <w:b w:val="0"/>
          <w:sz w:val="32"/>
          <w:szCs w:val="32"/>
        </w:rPr>
        <w:t xml:space="preserve">  </w:t>
      </w:r>
      <w:r w:rsidRPr="009E3B4B">
        <w:rPr>
          <w:rFonts w:ascii="仿宋_GB2312" w:eastAsia="仿宋_GB2312" w:hint="eastAsia"/>
          <w:b w:val="0"/>
          <w:sz w:val="32"/>
          <w:szCs w:val="32"/>
        </w:rPr>
        <w:t>硕士学位的审定和授予应当依照下列要求：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经答辩委员会建议授予硕士学位的，学位评定分委员会应根据本细则的有关规定和要求，逐个对其政治思想表现、课程学习成绩和论文答辩情况等进行全面审核，对学位申请者作出是否同意建议授予学位的决议，经学位评定分委员会主席签字后，连同申请人的其它有关材料报校学位办。</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校学位办汇总并审核各学位评定分委员会报送的名单及其材料，报校学位评定委员会审批。由校学位评定委员会作出是否同意授予学位的决议，经校学位评定委员会主席签字后生效。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对答辩中有争议的问题，由学位评定分委员会提出初步处理意见，报校学位评定委员会审核处理。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校学位评定委员会和学位评定分委员会讨论有关学位问题时，不能采取通信投票的方式，必须召开会议，以不记名投票方式进行。经出席会议的三分之二以上（含三分之二，且应过全体委员的半数）的委员通过，方为有效。</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9E3B4B">
        <w:rPr>
          <w:rFonts w:ascii="仿宋_GB2312" w:eastAsia="仿宋_GB2312" w:hint="eastAsia"/>
          <w:b w:val="0"/>
          <w:sz w:val="32"/>
          <w:szCs w:val="32"/>
        </w:rPr>
        <w:t>学校向经校学位评定委员会批准授予硕士学位的人员颁发硕士学位证书，并将申请人的学位论文、学位审批书等材料按规定送交有关部门存档。</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第三章</w:t>
      </w:r>
      <w:r w:rsidRPr="009E3B4B">
        <w:rPr>
          <w:rFonts w:ascii="黑体" w:eastAsia="黑体" w:hAnsi="黑体"/>
          <w:b w:val="0"/>
          <w:sz w:val="32"/>
          <w:szCs w:val="32"/>
        </w:rPr>
        <w:t xml:space="preserve">  </w:t>
      </w:r>
      <w:r w:rsidRPr="009E3B4B">
        <w:rPr>
          <w:rFonts w:ascii="黑体" w:eastAsia="黑体" w:hAnsi="黑体" w:hint="eastAsia"/>
          <w:b w:val="0"/>
          <w:sz w:val="32"/>
          <w:szCs w:val="32"/>
        </w:rPr>
        <w:t>博士学位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第十四条</w:t>
      </w:r>
      <w:r>
        <w:rPr>
          <w:rFonts w:ascii="黑体" w:eastAsia="黑体" w:hAnsi="黑体"/>
          <w:b w:val="0"/>
          <w:sz w:val="32"/>
          <w:szCs w:val="32"/>
        </w:rPr>
        <w:t xml:space="preserve">  </w:t>
      </w:r>
      <w:r w:rsidRPr="009E3B4B">
        <w:rPr>
          <w:rFonts w:ascii="仿宋_GB2312" w:eastAsia="仿宋_GB2312" w:hint="eastAsia"/>
          <w:b w:val="0"/>
          <w:sz w:val="32"/>
          <w:szCs w:val="32"/>
        </w:rPr>
        <w:t>申请博士学位应当符合下列条件：</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校招收的攻读博士学位研究生（以下简称博士生），修完本专业博士生培养方案规定的课程，成绩合格，完成博士学位论文，达到培养方案规定要求，经指导教师同意，可提出博士学位申请。申请人不得同时向其它学位授予单位提出学位申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第十五条</w:t>
      </w:r>
      <w:r w:rsidRPr="009E3B4B">
        <w:rPr>
          <w:rFonts w:ascii="仿宋_GB2312" w:eastAsia="仿宋_GB2312"/>
          <w:b w:val="0"/>
          <w:sz w:val="32"/>
          <w:szCs w:val="32"/>
        </w:rPr>
        <w:t xml:space="preserve">  </w:t>
      </w:r>
      <w:r w:rsidRPr="009E3B4B">
        <w:rPr>
          <w:rFonts w:ascii="仿宋_GB2312" w:eastAsia="仿宋_GB2312" w:hint="eastAsia"/>
          <w:b w:val="0"/>
          <w:sz w:val="32"/>
          <w:szCs w:val="32"/>
        </w:rPr>
        <w:t>有下列情况之一者，不受理其博士学位申请：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（一）学习期间受记过及以上处分者；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（二）学位论文有严重抄袭、剽窃他人成果等违反学术道德行为者；</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（三）其它不符合授予博士学位的情形。</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第十六条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博士学位课程应当符合下列基本要求：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（一）马克思主义理论课。要求较好地掌握马克思主义的基本理论；</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（二）至少掌握一门外国语。要求熟练地阅读本专业的外文资料，并有论文写作能力和进行国际学术交流的语言能力；</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（三）基础理论课和专业课。要求掌握坚实宽广的基础理论和系统深入的专门知识。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第十七条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博士学位论文应当符合下列基本要求：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博士学位论文应能表明申请人掌握了坚实宽广的基础理论与系统深入的专门知识，具有独立主持科研、技术开发项目或解决、探索我国经济、社会发展实际问题的能力，取得了具有较大的理论意义和实践价值的创造性科研成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论文一般包括：论文封面、扉页、原创声明和学位论文使用授权说明、中文摘要（含关键词）、英文摘要（含关键词）、目录、符号说明、论文正文（包括文献综述）、注释与参考文献、致谢、攻读学位期间发表的学术论文目录、附录、附图表、版权声明等部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论文要结论正确，资料或数据可靠，论证或计算严谨准确，文理通顺，逻辑性强。博士学位论文正文一般</w:t>
      </w:r>
      <w:r w:rsidRPr="009E3B4B">
        <w:rPr>
          <w:rFonts w:ascii="仿宋_GB2312" w:eastAsia="仿宋_GB2312"/>
          <w:b w:val="0"/>
          <w:sz w:val="32"/>
          <w:szCs w:val="32"/>
        </w:rPr>
        <w:t>7</w:t>
      </w:r>
      <w:r w:rsidRPr="009E3B4B">
        <w:rPr>
          <w:rFonts w:ascii="仿宋_GB2312" w:eastAsia="仿宋_GB2312" w:hint="eastAsia"/>
          <w:b w:val="0"/>
          <w:sz w:val="32"/>
          <w:szCs w:val="32"/>
        </w:rPr>
        <w:t>万字左右。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第十八条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博士生至少在正式答辩前三个月向指导教师递交学位论文。经指导教师审查同意后，提出答辩申请。指导教师要填写详细的学术评语及政治思想道德品质评语。学位评定分委员在博士生正式答辩前两到三个月，要组织其博士学位论文的预答辩工作，预答辩通过者方可向学校提出正式答辩申请，并进行学位论文的评阅工作。学位点负责人、学位评定分委员会对申请人的有关材料进行审查，审查通过后，报校学位办办理博士学位申请手续。</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第十九条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经校学位办审查通过后，博士学位论文由校学位办或学位评定分委员会聘请本学科或相近学科的至少三位具有正高级专业技术职务的专家对论文进行评阅，其中至少两位是外单位的专家。论文评阅人的名单一般由学科组协商提出，经学位评定分委员会批准，或由学位评定分委员会从专家库中随机抽取而定；也可由校学位办直接组织有关专家对部分学位论文进行评阅，申请人的指导教师不能作为评阅专家。</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位论文送审评阅时间不得少于半个月，评阅人应实事求是地写出学术评语，对是否达到博士学位论文水平明确地表明意见，供论文答辩委员会参考。评阅完成前，评阅人的姓名应对学位申请人保密，评阅人对论文的评语应密封传递。论文评阅全部通过，方可进入论文答辩环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博士学位论文答辩委员会的组成及其职责如下：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博士学位论文答辩委员会由五至七位本学科或相近学科具有高级专业技术职务的同行专家组成，成员一般应是博士生导师，其中至少有两位是外单位的专家，申请人的指导教师不担任答辩委员会委员。答辩委员会设主席一名（应具有博士生指导教师资格），秘书一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答辩委员会名单由所在的学科组协商提出，经学位评定分委员会审查后，报校学位办审批。也可由学位评定分委员会直接提出，报校学位办审批。</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答辩委员会要坚持实事求是的科学态度，充分发扬学术民主，严肃认真地组织论文答辩、审议学位授予；根据论文水平及答辩情况，对是否建议授予学位或修改论文后重新答辩一次投票表决，并作出书面决议。</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第二十一条</w:t>
      </w:r>
      <w:r>
        <w:rPr>
          <w:rFonts w:ascii="仿宋_GB2312" w:eastAsia="仿宋_GB2312"/>
          <w:b w:val="0"/>
          <w:sz w:val="32"/>
          <w:szCs w:val="32"/>
        </w:rPr>
        <w:t xml:space="preserve">  </w:t>
      </w:r>
      <w:r w:rsidRPr="009E3B4B">
        <w:rPr>
          <w:rFonts w:ascii="仿宋_GB2312" w:eastAsia="仿宋_GB2312" w:hint="eastAsia"/>
          <w:b w:val="0"/>
          <w:sz w:val="32"/>
          <w:szCs w:val="32"/>
        </w:rPr>
        <w:t>论文答辩由所在的学位评定分委员会组织，应张贴海报并以公开方式举行，每个人的答辩时间不少于一小时，答辩要有详细的记录和现场照片以存档。具体程序参照本细则第十二条的有关规定执行。</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对答辩未通过者，由答辩委员会作出是否同意在两年内修改论文重新答辩的决议。</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第二十二条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博士学位的审定和授予参照本细则第十三条的有关规定执行。</w:t>
      </w:r>
    </w:p>
    <w:p w:rsidR="00675344" w:rsidRPr="00D209BB" w:rsidRDefault="00675344" w:rsidP="004D6BB0">
      <w:pPr>
        <w:pStyle w:val="2"/>
        <w:spacing w:line="560" w:lineRule="exact"/>
        <w:ind w:firstLineChars="200" w:firstLine="31680"/>
        <w:jc w:val="left"/>
        <w:rPr>
          <w:rFonts w:ascii="仿宋_GB2312" w:eastAsia="仿宋_GB2312"/>
          <w:sz w:val="32"/>
          <w:szCs w:val="32"/>
        </w:rPr>
      </w:pPr>
      <w:r w:rsidRPr="00BE3D2C">
        <w:rPr>
          <w:rFonts w:ascii="黑体" w:eastAsia="黑体" w:hAnsi="黑体" w:hint="eastAsia"/>
          <w:b w:val="0"/>
          <w:sz w:val="32"/>
          <w:szCs w:val="32"/>
        </w:rPr>
        <w:t>第二十三条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名誉博士学位的授予按照国家有关规定执行。</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第四章</w:t>
      </w:r>
      <w:r w:rsidRPr="009E3B4B">
        <w:rPr>
          <w:rFonts w:ascii="黑体" w:eastAsia="黑体" w:hAnsi="黑体"/>
          <w:b w:val="0"/>
          <w:sz w:val="32"/>
          <w:szCs w:val="32"/>
        </w:rPr>
        <w:t xml:space="preserve">  </w:t>
      </w:r>
      <w:r w:rsidRPr="009E3B4B">
        <w:rPr>
          <w:rFonts w:ascii="黑体" w:eastAsia="黑体" w:hAnsi="黑体" w:hint="eastAsia"/>
          <w:b w:val="0"/>
          <w:sz w:val="32"/>
          <w:szCs w:val="32"/>
        </w:rPr>
        <w:t>撤销学位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第二十四条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对已经授予学位的，如发现其在攻读学位期间存在严重违反学术道德的行为，或其它原因确认学位错授，经学校学位评定委员会审议，可撤销其学位。作出撤销学位的决定后，学校学位办相应履行以下职责：</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（一）将撤销学位的决定上报上级有关部门备案、除名；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（二）通知被撤销者及其所在单位，将撤销学位的决定归入其档案，尽力追回学位证书，并宣布和公示该学位证书无效；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（三）通知有关存放学位论文的单位，被撤销学位者的学位论文不能再陈列和网上刊出。</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第五章</w:t>
      </w:r>
      <w:r w:rsidRPr="009E3B4B">
        <w:rPr>
          <w:rFonts w:ascii="黑体" w:eastAsia="黑体" w:hAnsi="黑体"/>
          <w:b w:val="0"/>
          <w:sz w:val="32"/>
          <w:szCs w:val="32"/>
        </w:rPr>
        <w:t xml:space="preserve">  </w:t>
      </w:r>
      <w:r w:rsidRPr="009E3B4B">
        <w:rPr>
          <w:rFonts w:ascii="黑体" w:eastAsia="黑体" w:hAnsi="黑体" w:hint="eastAsia"/>
          <w:b w:val="0"/>
          <w:sz w:val="32"/>
          <w:szCs w:val="32"/>
        </w:rPr>
        <w:t>附则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第二十五条</w:t>
      </w:r>
      <w:r>
        <w:rPr>
          <w:rFonts w:ascii="仿宋_GB2312" w:eastAsia="仿宋_GB2312"/>
          <w:b w:val="0"/>
          <w:sz w:val="32"/>
          <w:szCs w:val="32"/>
        </w:rPr>
        <w:t xml:space="preserve">  </w:t>
      </w:r>
      <w:r w:rsidRPr="009E3B4B">
        <w:rPr>
          <w:rFonts w:ascii="仿宋_GB2312" w:eastAsia="仿宋_GB2312" w:hint="eastAsia"/>
          <w:b w:val="0"/>
          <w:sz w:val="32"/>
          <w:szCs w:val="32"/>
        </w:rPr>
        <w:t>在我国学习的外国留学生申请硕士、博士学位，参照本细则及国家关于外国留学生申请我国学位的有关规定办理。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第二十六条</w:t>
      </w:r>
      <w:r>
        <w:rPr>
          <w:rFonts w:ascii="仿宋_GB2312" w:eastAsia="仿宋_GB2312"/>
          <w:b w:val="0"/>
          <w:sz w:val="32"/>
          <w:szCs w:val="32"/>
        </w:rPr>
        <w:t xml:space="preserve">  </w:t>
      </w:r>
      <w:r w:rsidRPr="009E3B4B">
        <w:rPr>
          <w:rFonts w:ascii="仿宋_GB2312" w:eastAsia="仿宋_GB2312" w:hint="eastAsia"/>
          <w:b w:val="0"/>
          <w:sz w:val="32"/>
          <w:szCs w:val="32"/>
        </w:rPr>
        <w:t>本细则经学校学位评定委员会通过，自公布之日起施行。凡此前规定中与此不符之处，均以本细则为准。</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第二十七条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本细则由学校学位评定委员会办公室负责解释。</w:t>
      </w:r>
    </w:p>
    <w:p w:rsidR="00675344" w:rsidRPr="00D209BB" w:rsidRDefault="00675344" w:rsidP="00D209BB">
      <w:pPr>
        <w:pStyle w:val="3"/>
        <w:spacing w:line="560" w:lineRule="exact"/>
        <w:rPr>
          <w:rFonts w:ascii="仿宋_GB2312" w:eastAsia="仿宋_GB2312"/>
          <w:sz w:val="32"/>
          <w:szCs w:val="32"/>
        </w:rPr>
      </w:pPr>
    </w:p>
    <w:p w:rsidR="00675344" w:rsidRDefault="00675344" w:rsidP="00D209BB">
      <w:pPr>
        <w:pStyle w:val="1"/>
        <w:spacing w:line="560" w:lineRule="exact"/>
        <w:rPr>
          <w:rFonts w:ascii="方正小标宋简体" w:eastAsia="方正小标宋简体"/>
          <w:b w:val="0"/>
          <w:sz w:val="44"/>
          <w:szCs w:val="44"/>
        </w:rPr>
      </w:pPr>
      <w:r w:rsidRPr="00D209BB">
        <w:rPr>
          <w:rFonts w:ascii="仿宋_GB2312" w:eastAsia="仿宋_GB2312"/>
          <w:b w:val="0"/>
          <w:color w:val="000000"/>
          <w:kern w:val="0"/>
          <w:sz w:val="32"/>
          <w:szCs w:val="32"/>
        </w:rPr>
        <w:br w:type="page"/>
      </w:r>
      <w:bookmarkStart w:id="43" w:name="_Toc421226644"/>
      <w:r w:rsidRPr="00D412C2">
        <w:rPr>
          <w:rFonts w:ascii="方正小标宋简体" w:eastAsia="方正小标宋简体" w:hint="eastAsia"/>
          <w:b w:val="0"/>
          <w:sz w:val="44"/>
          <w:szCs w:val="44"/>
        </w:rPr>
        <w:t>烟台大学学位评定委员会工作条例</w:t>
      </w:r>
      <w:bookmarkEnd w:id="43"/>
    </w:p>
    <w:p w:rsidR="00675344" w:rsidRPr="00D412C2" w:rsidRDefault="00675344" w:rsidP="00D209BB">
      <w:pPr>
        <w:pStyle w:val="1"/>
        <w:spacing w:line="560" w:lineRule="exact"/>
        <w:rPr>
          <w:rFonts w:ascii="方正小标宋简体" w:eastAsia="方正小标宋简体"/>
          <w:b w:val="0"/>
          <w:sz w:val="44"/>
          <w:szCs w:val="44"/>
        </w:rPr>
      </w:pP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第一条</w:t>
      </w:r>
      <w:r>
        <w:rPr>
          <w:rFonts w:ascii="黑体" w:eastAsia="黑体" w:hAnsi="黑体"/>
          <w:b w:val="0"/>
          <w:sz w:val="32"/>
          <w:szCs w:val="32"/>
        </w:rPr>
        <w:t xml:space="preserve">  </w:t>
      </w:r>
      <w:r w:rsidRPr="009E3B4B">
        <w:rPr>
          <w:rFonts w:ascii="仿宋_GB2312" w:eastAsia="仿宋_GB2312" w:hint="eastAsia"/>
          <w:b w:val="0"/>
          <w:sz w:val="32"/>
          <w:szCs w:val="32"/>
        </w:rPr>
        <w:t>为规范学位评定委员会的工作，制定本条例。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第二条</w:t>
      </w:r>
      <w:r>
        <w:rPr>
          <w:rFonts w:ascii="黑体" w:eastAsia="黑体" w:hAnsi="黑体"/>
          <w:b w:val="0"/>
          <w:sz w:val="32"/>
          <w:szCs w:val="32"/>
        </w:rPr>
        <w:t xml:space="preserve">  </w:t>
      </w:r>
      <w:r w:rsidRPr="009E3B4B">
        <w:rPr>
          <w:rFonts w:ascii="仿宋_GB2312" w:eastAsia="仿宋_GB2312" w:hint="eastAsia"/>
          <w:b w:val="0"/>
          <w:sz w:val="32"/>
          <w:szCs w:val="32"/>
        </w:rPr>
        <w:t>烟台大学学位评定委员会由二十五人以上组成（单数），任期三年，委员会设主席一人，副主席二至三人，委员会下设学位办公室，负责有关学位的日常工作。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第三条</w:t>
      </w:r>
      <w:r>
        <w:rPr>
          <w:rFonts w:ascii="黑体" w:eastAsia="黑体" w:hAnsi="黑体"/>
          <w:b w:val="0"/>
          <w:sz w:val="32"/>
          <w:szCs w:val="32"/>
        </w:rPr>
        <w:t xml:space="preserve">  </w:t>
      </w:r>
      <w:r w:rsidRPr="009E3B4B">
        <w:rPr>
          <w:rFonts w:ascii="仿宋_GB2312" w:eastAsia="仿宋_GB2312" w:hint="eastAsia"/>
          <w:b w:val="0"/>
          <w:sz w:val="32"/>
          <w:szCs w:val="32"/>
        </w:rPr>
        <w:t>学位评定委员会主席、副主席由校领导担任。委员会成员主要由学校有关部门负责人、教授、副教授或相当职称的专家组成。学位评定委员会中至少应有三分之二以上的教授或相当职称的专家。</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校学位评定委员会成员由学校确定，报山东省学位委员会批准，转报国务院学位委员会备案，由校长聘任。</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第四条</w:t>
      </w:r>
      <w:r>
        <w:rPr>
          <w:rFonts w:ascii="黑体" w:eastAsia="黑体" w:hAnsi="黑体"/>
          <w:b w:val="0"/>
          <w:sz w:val="32"/>
          <w:szCs w:val="32"/>
        </w:rPr>
        <w:t xml:space="preserve">  </w:t>
      </w:r>
      <w:r w:rsidRPr="009E3B4B">
        <w:rPr>
          <w:rFonts w:ascii="仿宋_GB2312" w:eastAsia="仿宋_GB2312" w:hint="eastAsia"/>
          <w:b w:val="0"/>
          <w:sz w:val="32"/>
          <w:szCs w:val="32"/>
        </w:rPr>
        <w:t>各学院按学位的学科门类，设置学位评定分委员会。各分委员会由七人以上组成，任期三年，设主席一人。分委员会主席必须由校学位评定委员会委员兼任，分委员会成员包括参加教学工作的部分教授、副教授及有关专家，学院的主要负责人。分委员会的成员由学院提出，报校学位评定委员会办公室备案。分委员会设兼职秘书一人，处理事务性工作。学位评定分委员会协助校学位评定委员会工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第五条</w:t>
      </w:r>
      <w:r>
        <w:rPr>
          <w:rFonts w:ascii="黑体" w:eastAsia="黑体" w:hAnsi="黑体"/>
          <w:b w:val="0"/>
          <w:sz w:val="32"/>
          <w:szCs w:val="32"/>
        </w:rPr>
        <w:t xml:space="preserve">  </w:t>
      </w:r>
      <w:r w:rsidRPr="009E3B4B">
        <w:rPr>
          <w:rFonts w:ascii="仿宋_GB2312" w:eastAsia="仿宋_GB2312" w:hint="eastAsia"/>
          <w:b w:val="0"/>
          <w:sz w:val="32"/>
          <w:szCs w:val="32"/>
        </w:rPr>
        <w:t>校学位评定委员会履行下列职责：</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审议学校有关学位申请、授予工作的规章制度；</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受理有关人员对相应学位的申请，审查并作出是否同意其申请的决定；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3.</w:t>
      </w:r>
      <w:r w:rsidRPr="009E3B4B">
        <w:rPr>
          <w:rFonts w:ascii="仿宋_GB2312" w:eastAsia="仿宋_GB2312" w:hint="eastAsia"/>
          <w:b w:val="0"/>
          <w:sz w:val="32"/>
          <w:szCs w:val="32"/>
        </w:rPr>
        <w:t>审批新增列研究生指导教师；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4.</w:t>
      </w:r>
      <w:r w:rsidRPr="009E3B4B">
        <w:rPr>
          <w:rFonts w:ascii="仿宋_GB2312" w:eastAsia="仿宋_GB2312" w:hint="eastAsia"/>
          <w:b w:val="0"/>
          <w:sz w:val="32"/>
          <w:szCs w:val="32"/>
        </w:rPr>
        <w:t>审议新增学位授权学科、专业申报材料；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5.</w:t>
      </w:r>
      <w:r w:rsidRPr="009E3B4B">
        <w:rPr>
          <w:rFonts w:ascii="仿宋_GB2312" w:eastAsia="仿宋_GB2312" w:hint="eastAsia"/>
          <w:b w:val="0"/>
          <w:sz w:val="32"/>
          <w:szCs w:val="32"/>
        </w:rPr>
        <w:t>受理有关学位的申诉、异议，对申诉和异议进行复核，决定撤销违反规定而授予的学位；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6.</w:t>
      </w:r>
      <w:r w:rsidRPr="009E3B4B">
        <w:rPr>
          <w:rFonts w:ascii="仿宋_GB2312" w:eastAsia="仿宋_GB2312" w:hint="eastAsia"/>
          <w:b w:val="0"/>
          <w:sz w:val="32"/>
          <w:szCs w:val="32"/>
        </w:rPr>
        <w:t>审批研究生优秀学位论文及有关评选工作；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7.</w:t>
      </w:r>
      <w:r w:rsidRPr="009E3B4B">
        <w:rPr>
          <w:rFonts w:ascii="仿宋_GB2312" w:eastAsia="仿宋_GB2312" w:hint="eastAsia"/>
          <w:b w:val="0"/>
          <w:sz w:val="32"/>
          <w:szCs w:val="32"/>
        </w:rPr>
        <w:t>相关法律法规规定的其他学位工作。校学位评定委员会在履行上述职责、做出决定或通过授予学位名单时，采用无记名投票方式，经全体委员过半数通过为有效。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第六条</w:t>
      </w:r>
      <w:r>
        <w:rPr>
          <w:rFonts w:ascii="黑体" w:eastAsia="黑体" w:hAnsi="黑体"/>
          <w:b w:val="0"/>
          <w:sz w:val="32"/>
          <w:szCs w:val="32"/>
        </w:rPr>
        <w:t xml:space="preserve">  </w:t>
      </w:r>
      <w:r w:rsidRPr="009E3B4B">
        <w:rPr>
          <w:rFonts w:ascii="仿宋_GB2312" w:eastAsia="仿宋_GB2312" w:hint="eastAsia"/>
          <w:b w:val="0"/>
          <w:sz w:val="32"/>
          <w:szCs w:val="32"/>
        </w:rPr>
        <w:t>学位评定分委员会履行下列职责：</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审查研究生培养方案和教学大纲；</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审查学位论文评阅人及答辩委员会组成人员名单；</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3.</w:t>
      </w:r>
      <w:r w:rsidRPr="009E3B4B">
        <w:rPr>
          <w:rFonts w:ascii="仿宋_GB2312" w:eastAsia="仿宋_GB2312" w:hint="eastAsia"/>
          <w:b w:val="0"/>
          <w:sz w:val="32"/>
          <w:szCs w:val="32"/>
        </w:rPr>
        <w:t>审查学位申请人员的学术道德和学术水平，审查学位申请人资格，作出是否建议授予学位的决定；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4.</w:t>
      </w:r>
      <w:r w:rsidRPr="009E3B4B">
        <w:rPr>
          <w:rFonts w:ascii="仿宋_GB2312" w:eastAsia="仿宋_GB2312" w:hint="eastAsia"/>
          <w:b w:val="0"/>
          <w:sz w:val="32"/>
          <w:szCs w:val="32"/>
        </w:rPr>
        <w:t>审查有关学科、专业的研究生招生目录、确定当年招收研究生的导师名单；</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5.</w:t>
      </w:r>
      <w:r w:rsidRPr="009E3B4B">
        <w:rPr>
          <w:rFonts w:ascii="仿宋_GB2312" w:eastAsia="仿宋_GB2312" w:hint="eastAsia"/>
          <w:b w:val="0"/>
          <w:sz w:val="32"/>
          <w:szCs w:val="32"/>
        </w:rPr>
        <w:t>审查申请学位授权学科、专业申报材料；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6.</w:t>
      </w:r>
      <w:r w:rsidRPr="009E3B4B">
        <w:rPr>
          <w:rFonts w:ascii="仿宋_GB2312" w:eastAsia="仿宋_GB2312" w:hint="eastAsia"/>
          <w:b w:val="0"/>
          <w:sz w:val="32"/>
          <w:szCs w:val="32"/>
        </w:rPr>
        <w:t>审查新增列研究生指导教师资格及有关材料；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7.</w:t>
      </w:r>
      <w:r w:rsidRPr="009E3B4B">
        <w:rPr>
          <w:rFonts w:ascii="仿宋_GB2312" w:eastAsia="仿宋_GB2312" w:hint="eastAsia"/>
          <w:b w:val="0"/>
          <w:sz w:val="32"/>
          <w:szCs w:val="32"/>
        </w:rPr>
        <w:t>推荐研究生优秀学位论文及其他相关项目；</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8.</w:t>
      </w:r>
      <w:r w:rsidRPr="009E3B4B">
        <w:rPr>
          <w:rFonts w:ascii="仿宋_GB2312" w:eastAsia="仿宋_GB2312" w:hint="eastAsia"/>
          <w:b w:val="0"/>
          <w:sz w:val="32"/>
          <w:szCs w:val="32"/>
        </w:rPr>
        <w:t>校级学位评定委员会授权的其他学位工作。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分委员会作决定时，采用无记名投票方式，以全体委员中过半数通过为有效。</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第七条</w:t>
      </w:r>
      <w:r>
        <w:rPr>
          <w:rFonts w:ascii="黑体" w:eastAsia="黑体" w:hAnsi="黑体"/>
          <w:b w:val="0"/>
          <w:sz w:val="32"/>
          <w:szCs w:val="32"/>
        </w:rPr>
        <w:t xml:space="preserve">  </w:t>
      </w:r>
      <w:r w:rsidRPr="009E3B4B">
        <w:rPr>
          <w:rFonts w:ascii="仿宋_GB2312" w:eastAsia="仿宋_GB2312" w:hint="eastAsia"/>
          <w:b w:val="0"/>
          <w:sz w:val="32"/>
          <w:szCs w:val="32"/>
        </w:rPr>
        <w:t>凡出国一年以上以及无力承担校学位评定委员会或学位评定分委员会工作的成员应进行调整，申报调整程序按产生委员的正常程序进行，每年年底由学位办公室负责办理一次。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第八条</w:t>
      </w:r>
      <w:r>
        <w:rPr>
          <w:rFonts w:ascii="黑体" w:eastAsia="黑体" w:hAnsi="黑体"/>
          <w:b w:val="0"/>
          <w:sz w:val="32"/>
          <w:szCs w:val="32"/>
        </w:rPr>
        <w:t xml:space="preserve">  </w:t>
      </w:r>
      <w:r w:rsidRPr="009E3B4B">
        <w:rPr>
          <w:rFonts w:ascii="仿宋_GB2312" w:eastAsia="仿宋_GB2312" w:hint="eastAsia"/>
          <w:b w:val="0"/>
          <w:sz w:val="32"/>
          <w:szCs w:val="32"/>
        </w:rPr>
        <w:t>本规定解释权及修改权属校学位评定委员会。</w:t>
      </w:r>
    </w:p>
    <w:p w:rsidR="00675344" w:rsidRPr="00D209BB" w:rsidRDefault="00675344" w:rsidP="00D209BB">
      <w:pPr>
        <w:pStyle w:val="3"/>
        <w:spacing w:line="560" w:lineRule="exact"/>
        <w:rPr>
          <w:rFonts w:ascii="仿宋_GB2312" w:eastAsia="仿宋_GB2312"/>
          <w:sz w:val="32"/>
          <w:szCs w:val="32"/>
        </w:rPr>
      </w:pPr>
    </w:p>
    <w:p w:rsidR="00675344" w:rsidRPr="00D412C2" w:rsidRDefault="00675344" w:rsidP="00D209BB">
      <w:pPr>
        <w:pStyle w:val="1"/>
        <w:spacing w:line="560" w:lineRule="exact"/>
        <w:rPr>
          <w:rFonts w:ascii="方正小标宋简体" w:eastAsia="方正小标宋简体"/>
          <w:b w:val="0"/>
          <w:w w:val="95"/>
          <w:sz w:val="44"/>
          <w:szCs w:val="44"/>
        </w:rPr>
      </w:pPr>
      <w:r w:rsidRPr="00D209BB">
        <w:rPr>
          <w:rFonts w:ascii="仿宋_GB2312" w:eastAsia="仿宋_GB2312"/>
          <w:b w:val="0"/>
          <w:kern w:val="0"/>
          <w:sz w:val="32"/>
          <w:szCs w:val="32"/>
        </w:rPr>
        <w:br w:type="page"/>
      </w:r>
      <w:bookmarkStart w:id="44" w:name="_Toc421226645"/>
      <w:r w:rsidRPr="00D412C2">
        <w:rPr>
          <w:rFonts w:ascii="方正小标宋简体" w:eastAsia="方正小标宋简体" w:hint="eastAsia"/>
          <w:b w:val="0"/>
          <w:w w:val="95"/>
          <w:sz w:val="44"/>
          <w:szCs w:val="44"/>
        </w:rPr>
        <w:t>烟台大学研究生教育督导工作实施办法（修订）</w:t>
      </w:r>
      <w:bookmarkEnd w:id="44"/>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第一章</w:t>
      </w:r>
      <w:r w:rsidRPr="009E3B4B">
        <w:rPr>
          <w:rFonts w:ascii="黑体" w:eastAsia="黑体" w:hAnsi="黑体"/>
          <w:b w:val="0"/>
          <w:sz w:val="32"/>
          <w:szCs w:val="32"/>
        </w:rPr>
        <w:t xml:space="preserve">   </w:t>
      </w:r>
      <w:r w:rsidRPr="009E3B4B">
        <w:rPr>
          <w:rFonts w:ascii="黑体" w:eastAsia="黑体" w:hAnsi="黑体" w:hint="eastAsia"/>
          <w:b w:val="0"/>
          <w:sz w:val="32"/>
          <w:szCs w:val="32"/>
        </w:rPr>
        <w:t>总则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第一条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为加强研究生培养过程监控，提高研究生教育质量，依据《山东省教育厅关于加强研究生教育督导工作的实施意见》（鲁教研字〔</w:t>
      </w:r>
      <w:r w:rsidRPr="009E3B4B">
        <w:rPr>
          <w:rFonts w:ascii="仿宋_GB2312" w:eastAsia="仿宋_GB2312"/>
          <w:b w:val="0"/>
          <w:sz w:val="32"/>
          <w:szCs w:val="32"/>
        </w:rPr>
        <w:t>2010</w:t>
      </w:r>
      <w:r w:rsidRPr="009E3B4B">
        <w:rPr>
          <w:rFonts w:ascii="仿宋_GB2312" w:eastAsia="仿宋_GB2312" w:hint="eastAsia"/>
          <w:b w:val="0"/>
          <w:sz w:val="32"/>
          <w:szCs w:val="32"/>
        </w:rPr>
        <w:t>〕</w:t>
      </w:r>
      <w:r w:rsidRPr="009E3B4B">
        <w:rPr>
          <w:rFonts w:ascii="仿宋_GB2312" w:eastAsia="仿宋_GB2312"/>
          <w:b w:val="0"/>
          <w:sz w:val="32"/>
          <w:szCs w:val="32"/>
        </w:rPr>
        <w:t>2</w:t>
      </w:r>
      <w:r w:rsidRPr="009E3B4B">
        <w:rPr>
          <w:rFonts w:ascii="仿宋_GB2312" w:eastAsia="仿宋_GB2312" w:hint="eastAsia"/>
          <w:b w:val="0"/>
          <w:sz w:val="32"/>
          <w:szCs w:val="32"/>
        </w:rPr>
        <w:t>号），结合我校研究生教育实际，特修订本办法。</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第二条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研究生教育督导工作的任务是对我校研究生教育培养全过程进行监督、检查、评估和指导，为管理部门提供咨询和决策服务。</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第二章</w:t>
      </w:r>
      <w:r w:rsidRPr="009E3B4B">
        <w:rPr>
          <w:rFonts w:ascii="黑体" w:eastAsia="黑体" w:hAnsi="黑体"/>
          <w:b w:val="0"/>
          <w:sz w:val="32"/>
          <w:szCs w:val="32"/>
        </w:rPr>
        <w:t xml:space="preserve">   </w:t>
      </w:r>
      <w:r w:rsidRPr="009E3B4B">
        <w:rPr>
          <w:rFonts w:ascii="黑体" w:eastAsia="黑体" w:hAnsi="黑体" w:hint="eastAsia"/>
          <w:b w:val="0"/>
          <w:sz w:val="32"/>
          <w:szCs w:val="32"/>
        </w:rPr>
        <w:t>研究生教育督导工作机构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第三条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学校成立研究生教育督导组（以下简称“督导组”），组长由分管校领导担任，督导组成员由督导专家和研究生处负责同志组成。</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第四条</w:t>
      </w:r>
      <w:bookmarkStart w:id="45" w:name="OLE_LINK2"/>
      <w:bookmarkStart w:id="46" w:name="OLE_LINK1"/>
      <w:r w:rsidRPr="009E3B4B">
        <w:rPr>
          <w:rFonts w:ascii="仿宋_GB2312" w:eastAsia="仿宋_GB2312"/>
          <w:b w:val="0"/>
          <w:sz w:val="32"/>
          <w:szCs w:val="32"/>
        </w:rPr>
        <w:t xml:space="preserve"> </w:t>
      </w:r>
      <w:r w:rsidRPr="009E3B4B">
        <w:rPr>
          <w:rFonts w:ascii="仿宋_GB2312" w:eastAsia="仿宋_GB2312" w:hint="eastAsia"/>
          <w:b w:val="0"/>
          <w:sz w:val="32"/>
          <w:szCs w:val="32"/>
        </w:rPr>
        <w:t>督导专家一般由</w:t>
      </w:r>
      <w:bookmarkEnd w:id="45"/>
      <w:bookmarkEnd w:id="46"/>
      <w:r w:rsidRPr="009E3B4B">
        <w:rPr>
          <w:rFonts w:ascii="仿宋_GB2312" w:eastAsia="仿宋_GB2312" w:hint="eastAsia"/>
          <w:b w:val="0"/>
          <w:sz w:val="32"/>
          <w:szCs w:val="32"/>
        </w:rPr>
        <w:t>学校教学与管理经验丰富、学术造诣高、责任心强、有较高威望的研究生导师担任。成员由研究生处选聘，分管校领导批准，每届任期三年，可以连聘连任。督导组成员因故提出辞职，经分管校领导同意后递补新的成员。</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第五条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督导组在分管校领导直接领导下、在研究生处指导和协调下开展工作。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第六条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学校设立研究生教育督导工作办公室，负责日常工作。办公室挂靠学校研究生处。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第七条</w:t>
      </w:r>
      <w:r>
        <w:rPr>
          <w:rFonts w:ascii="黑体" w:eastAsia="黑体" w:hAnsi="黑体"/>
          <w:b w:val="0"/>
          <w:sz w:val="32"/>
          <w:szCs w:val="32"/>
        </w:rPr>
        <w:t xml:space="preserve">  </w:t>
      </w:r>
      <w:r w:rsidRPr="009E3B4B">
        <w:rPr>
          <w:rFonts w:ascii="仿宋_GB2312" w:eastAsia="仿宋_GB2312" w:hint="eastAsia"/>
          <w:b w:val="0"/>
          <w:sz w:val="32"/>
          <w:szCs w:val="32"/>
        </w:rPr>
        <w:t>学校鼓励各学院成立本单位的研究生教育督导组。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第八条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为加强对教学工作的信息管理，及时收集和反映研究生教学信息、传送学生对教学的意见和建议、反映学生的学习状况等，发挥学生参与教学管理的主动性和积极性，学校在研究生中聘请一定数量的学生教学信息员。学生教学信息员由在读的研究生担任，由研究生处聘任，一般聘期为一年。</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第三章</w:t>
      </w:r>
      <w:r w:rsidRPr="009E3B4B">
        <w:rPr>
          <w:rFonts w:ascii="黑体" w:eastAsia="黑体" w:hAnsi="黑体"/>
          <w:b w:val="0"/>
          <w:sz w:val="32"/>
          <w:szCs w:val="32"/>
        </w:rPr>
        <w:t xml:space="preserve">  </w:t>
      </w:r>
      <w:r w:rsidRPr="009E3B4B">
        <w:rPr>
          <w:rFonts w:ascii="黑体" w:eastAsia="黑体" w:hAnsi="黑体" w:hint="eastAsia"/>
          <w:b w:val="0"/>
          <w:sz w:val="32"/>
          <w:szCs w:val="32"/>
        </w:rPr>
        <w:t>研究生教育督导组及督导专家职责</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第九条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监督和检查研究生日常课程教学、实践环节、考试环节、学术交流、科研工作及导师教育等培养环节的运行情况，监督、检查研究生处和各学院有关研究生管理制度的制定和落实情况，并反馈检查结果、提出建议。</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对研究生培养过程中的学位论文开题、中期筛选、论文中期检查、论文学术不端检测、论文评审与答辩、学位论文抽查、学位点评估等重点工作进行督导和检查。</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第十一条</w:t>
      </w:r>
      <w:r w:rsidRPr="009E3B4B">
        <w:rPr>
          <w:rFonts w:ascii="仿宋_GB2312" w:eastAsia="仿宋_GB2312"/>
          <w:b w:val="0"/>
          <w:sz w:val="32"/>
          <w:szCs w:val="32"/>
        </w:rPr>
        <w:t xml:space="preserve">  </w:t>
      </w:r>
      <w:r w:rsidRPr="009E3B4B">
        <w:rPr>
          <w:rFonts w:ascii="仿宋_GB2312" w:eastAsia="仿宋_GB2312" w:hint="eastAsia"/>
          <w:b w:val="0"/>
          <w:sz w:val="32"/>
          <w:szCs w:val="32"/>
        </w:rPr>
        <w:t>了解各学院研究生教育工作情况以及研究生教育改革和管理的经验、做法及存在问题，提出提高研究生培养质量的建议。</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第十二条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督导专家应认真履行督导组工作职责，主动参加研究生教育督导活动，完成督导组交付的各项督导工作任务。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第十三条</w:t>
      </w:r>
      <w:r w:rsidRPr="009E3B4B">
        <w:rPr>
          <w:rFonts w:ascii="仿宋_GB2312" w:eastAsia="仿宋_GB2312"/>
          <w:b w:val="0"/>
          <w:sz w:val="32"/>
          <w:szCs w:val="32"/>
        </w:rPr>
        <w:t xml:space="preserve">  </w:t>
      </w:r>
      <w:r w:rsidRPr="009E3B4B">
        <w:rPr>
          <w:rFonts w:ascii="仿宋_GB2312" w:eastAsia="仿宋_GB2312" w:hint="eastAsia"/>
          <w:b w:val="0"/>
          <w:sz w:val="32"/>
          <w:szCs w:val="32"/>
        </w:rPr>
        <w:t>对研究生教育中出现的突发事件，督导专家应及时反映并对研究生及相关教师进行必要的教育、疏导和解释工作。</w:t>
      </w:r>
    </w:p>
    <w:p w:rsidR="00675344" w:rsidRPr="00D209BB" w:rsidRDefault="00675344" w:rsidP="004D6BB0">
      <w:pPr>
        <w:pStyle w:val="2"/>
        <w:spacing w:line="560" w:lineRule="exact"/>
        <w:ind w:firstLineChars="200" w:firstLine="31680"/>
        <w:jc w:val="left"/>
        <w:rPr>
          <w:rFonts w:ascii="仿宋_GB2312" w:eastAsia="仿宋_GB2312"/>
          <w:b w:val="0"/>
          <w:bCs/>
          <w:sz w:val="32"/>
          <w:szCs w:val="32"/>
        </w:rPr>
      </w:pPr>
      <w:r w:rsidRPr="00BE3D2C">
        <w:rPr>
          <w:rFonts w:ascii="黑体" w:eastAsia="黑体" w:hAnsi="黑体" w:hint="eastAsia"/>
          <w:b w:val="0"/>
          <w:sz w:val="32"/>
          <w:szCs w:val="32"/>
        </w:rPr>
        <w:t>第十四条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参与学校和研究生处委托的其它工作。</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第四章</w:t>
      </w:r>
      <w:r w:rsidRPr="009E3B4B">
        <w:rPr>
          <w:rFonts w:ascii="黑体" w:eastAsia="黑体" w:hAnsi="黑体"/>
          <w:b w:val="0"/>
          <w:sz w:val="32"/>
          <w:szCs w:val="32"/>
        </w:rPr>
        <w:t xml:space="preserve"> </w:t>
      </w:r>
      <w:r w:rsidRPr="009E3B4B">
        <w:rPr>
          <w:rFonts w:ascii="黑体" w:eastAsia="黑体" w:hAnsi="黑体" w:hint="eastAsia"/>
          <w:b w:val="0"/>
          <w:sz w:val="32"/>
          <w:szCs w:val="32"/>
        </w:rPr>
        <w:t>督导方式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第十五条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研究生教学督导工作采取以常规检查与随机抽查、综合督导与专项督导相结合的方法，定期或不定期地开展督导工作。</w:t>
      </w:r>
    </w:p>
    <w:p w:rsidR="00675344" w:rsidRPr="00D209BB" w:rsidRDefault="00675344" w:rsidP="004D6BB0">
      <w:pPr>
        <w:pStyle w:val="2"/>
        <w:spacing w:line="560" w:lineRule="exact"/>
        <w:ind w:firstLineChars="200" w:firstLine="31680"/>
        <w:jc w:val="left"/>
        <w:rPr>
          <w:rFonts w:ascii="仿宋_GB2312" w:eastAsia="仿宋_GB2312"/>
          <w:b w:val="0"/>
          <w:bCs/>
          <w:sz w:val="32"/>
          <w:szCs w:val="32"/>
        </w:rPr>
      </w:pPr>
      <w:r w:rsidRPr="00BE3D2C">
        <w:rPr>
          <w:rFonts w:ascii="黑体" w:eastAsia="黑体" w:hAnsi="黑体" w:hint="eastAsia"/>
          <w:b w:val="0"/>
          <w:sz w:val="32"/>
          <w:szCs w:val="32"/>
        </w:rPr>
        <w:t>第十六条</w:t>
      </w:r>
      <w:r w:rsidRPr="009E3B4B">
        <w:rPr>
          <w:rFonts w:ascii="仿宋_GB2312" w:eastAsia="仿宋_GB2312"/>
          <w:b w:val="0"/>
          <w:sz w:val="32"/>
          <w:szCs w:val="32"/>
        </w:rPr>
        <w:t xml:space="preserve">  </w:t>
      </w:r>
      <w:r w:rsidRPr="009E3B4B">
        <w:rPr>
          <w:rFonts w:ascii="仿宋_GB2312" w:eastAsia="仿宋_GB2312" w:hint="eastAsia"/>
          <w:b w:val="0"/>
          <w:sz w:val="32"/>
          <w:szCs w:val="32"/>
        </w:rPr>
        <w:t>督导具体方式包括，随堂听课，听取情况汇报，查阅有关文件和档案资料，参加有关会议和教育教学活动，召开座谈会和个别访谈、抽查和问卷调查，召开研讨会等。</w:t>
      </w:r>
    </w:p>
    <w:p w:rsidR="00675344" w:rsidRPr="009E3B4B" w:rsidRDefault="00675344" w:rsidP="00900AAB">
      <w:pPr>
        <w:pStyle w:val="2"/>
        <w:spacing w:beforeLines="50" w:afterLines="50" w:line="560" w:lineRule="exact"/>
        <w:rPr>
          <w:rFonts w:ascii="黑体" w:eastAsia="黑体" w:hAnsi="黑体"/>
          <w:b w:val="0"/>
          <w:sz w:val="32"/>
          <w:szCs w:val="32"/>
        </w:rPr>
      </w:pPr>
      <w:r w:rsidRPr="009E3B4B">
        <w:rPr>
          <w:rFonts w:ascii="黑体" w:eastAsia="黑体" w:hAnsi="黑体" w:hint="eastAsia"/>
          <w:b w:val="0"/>
          <w:sz w:val="32"/>
          <w:szCs w:val="32"/>
        </w:rPr>
        <w:t>第五章</w:t>
      </w:r>
      <w:r w:rsidRPr="009E3B4B">
        <w:rPr>
          <w:rFonts w:ascii="黑体" w:eastAsia="黑体" w:hAnsi="黑体"/>
          <w:b w:val="0"/>
          <w:sz w:val="32"/>
          <w:szCs w:val="32"/>
        </w:rPr>
        <w:t xml:space="preserve">  </w:t>
      </w:r>
      <w:r w:rsidRPr="009E3B4B">
        <w:rPr>
          <w:rFonts w:ascii="黑体" w:eastAsia="黑体" w:hAnsi="黑体" w:hint="eastAsia"/>
          <w:b w:val="0"/>
          <w:sz w:val="32"/>
          <w:szCs w:val="32"/>
        </w:rPr>
        <w:t>附则</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第十七条</w:t>
      </w:r>
      <w:r w:rsidRPr="00BE3D2C">
        <w:rPr>
          <w:rFonts w:ascii="黑体" w:eastAsia="黑体" w:hAnsi="黑体"/>
          <w:b w:val="0"/>
          <w:sz w:val="32"/>
          <w:szCs w:val="32"/>
        </w:rPr>
        <w:t xml:space="preserve"> </w:t>
      </w:r>
      <w:r w:rsidRPr="009E3B4B">
        <w:rPr>
          <w:rFonts w:ascii="仿宋_GB2312" w:eastAsia="仿宋_GB2312"/>
          <w:b w:val="0"/>
          <w:sz w:val="32"/>
          <w:szCs w:val="32"/>
        </w:rPr>
        <w:t xml:space="preserve"> </w:t>
      </w:r>
      <w:r w:rsidRPr="009E3B4B">
        <w:rPr>
          <w:rFonts w:ascii="仿宋_GB2312" w:eastAsia="仿宋_GB2312" w:hint="eastAsia"/>
          <w:b w:val="0"/>
          <w:sz w:val="32"/>
          <w:szCs w:val="32"/>
        </w:rPr>
        <w:t>实行督导工作津贴制，督导专家在每学期完成工作任务后，向学校研究生教育督导工作办公室提交督导工作记录表，各类教学督导工作折合成学时数，按学时每学期一次性计发津贴。</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第十八条</w:t>
      </w:r>
      <w:r w:rsidRPr="009E3B4B">
        <w:rPr>
          <w:rFonts w:ascii="仿宋_GB2312" w:eastAsia="仿宋_GB2312"/>
          <w:b w:val="0"/>
          <w:sz w:val="32"/>
          <w:szCs w:val="32"/>
        </w:rPr>
        <w:t xml:space="preserve">  </w:t>
      </w:r>
      <w:r w:rsidRPr="009E3B4B">
        <w:rPr>
          <w:rFonts w:ascii="仿宋_GB2312" w:eastAsia="仿宋_GB2312" w:hint="eastAsia"/>
          <w:b w:val="0"/>
          <w:sz w:val="32"/>
          <w:szCs w:val="32"/>
        </w:rPr>
        <w:t>每一任期开展一次评优活动，对认真履行职责，工作成绩突出，为学校研究生教学改革与发展做出突出贡献的督导专家，授予“优秀研究生教学督导专家”称号，并给予奖励。</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BE3D2C">
        <w:rPr>
          <w:rFonts w:ascii="黑体" w:eastAsia="黑体" w:hAnsi="黑体" w:hint="eastAsia"/>
          <w:b w:val="0"/>
          <w:sz w:val="32"/>
          <w:szCs w:val="32"/>
        </w:rPr>
        <w:t>第十九条</w:t>
      </w:r>
      <w:r>
        <w:rPr>
          <w:rFonts w:ascii="黑体" w:eastAsia="黑体" w:hAnsi="黑体"/>
          <w:b w:val="0"/>
          <w:sz w:val="32"/>
          <w:szCs w:val="32"/>
        </w:rPr>
        <w:t xml:space="preserve">  </w:t>
      </w:r>
      <w:r w:rsidRPr="009E3B4B">
        <w:rPr>
          <w:rFonts w:ascii="仿宋_GB2312" w:eastAsia="仿宋_GB2312" w:hint="eastAsia"/>
          <w:b w:val="0"/>
          <w:sz w:val="32"/>
          <w:szCs w:val="32"/>
        </w:rPr>
        <w:t>本办法由研究生处负责解释，自颁布之日起实施。</w:t>
      </w:r>
    </w:p>
    <w:p w:rsidR="00675344" w:rsidRPr="00D209BB" w:rsidRDefault="00675344" w:rsidP="00D209BB">
      <w:pPr>
        <w:pStyle w:val="3"/>
        <w:spacing w:line="560" w:lineRule="exact"/>
        <w:rPr>
          <w:rFonts w:ascii="仿宋_GB2312" w:eastAsia="仿宋_GB2312"/>
          <w:sz w:val="32"/>
          <w:szCs w:val="32"/>
        </w:rPr>
      </w:pPr>
    </w:p>
    <w:p w:rsidR="00675344" w:rsidRPr="00D412C2" w:rsidRDefault="00675344" w:rsidP="00D209BB">
      <w:pPr>
        <w:pStyle w:val="1"/>
        <w:spacing w:line="560" w:lineRule="exact"/>
        <w:rPr>
          <w:rFonts w:ascii="方正小标宋简体" w:eastAsia="方正小标宋简体"/>
          <w:b w:val="0"/>
          <w:sz w:val="44"/>
          <w:szCs w:val="44"/>
        </w:rPr>
      </w:pPr>
      <w:r w:rsidRPr="00D209BB">
        <w:rPr>
          <w:rFonts w:ascii="仿宋_GB2312" w:eastAsia="仿宋_GB2312"/>
          <w:color w:val="000000"/>
          <w:kern w:val="0"/>
          <w:sz w:val="32"/>
          <w:szCs w:val="32"/>
        </w:rPr>
        <w:br w:type="page"/>
      </w:r>
      <w:bookmarkStart w:id="47" w:name="_Toc421226646"/>
      <w:r w:rsidRPr="00D412C2">
        <w:rPr>
          <w:rFonts w:ascii="方正小标宋简体" w:eastAsia="方正小标宋简体" w:hint="eastAsia"/>
          <w:b w:val="0"/>
          <w:sz w:val="44"/>
          <w:szCs w:val="44"/>
        </w:rPr>
        <w:t>烟台大学硕士、博士学位论文撰写暂行规定</w:t>
      </w:r>
      <w:bookmarkEnd w:id="47"/>
    </w:p>
    <w:p w:rsidR="00675344" w:rsidRDefault="00675344" w:rsidP="004D6BB0">
      <w:pPr>
        <w:pStyle w:val="2"/>
        <w:spacing w:line="560" w:lineRule="exact"/>
        <w:ind w:firstLineChars="200" w:firstLine="31680"/>
        <w:jc w:val="left"/>
        <w:rPr>
          <w:rFonts w:ascii="仿宋_GB2312" w:eastAsia="仿宋_GB2312"/>
          <w:b w:val="0"/>
          <w:sz w:val="32"/>
          <w:szCs w:val="32"/>
        </w:rPr>
      </w:pP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位论文是学位申请人为申请学位而撰写的学术论文，它集中表明了作者在研究工作中获得的新成果，是评判学位申请人学术水平的重要依据和获得学位的必要条件之一，也是科研领域中的重要文献资料和社会的宝贵财富。为保障我校博士、硕士学位论文的质量，规范学位论文格式，特作如下规定：</w:t>
      </w:r>
    </w:p>
    <w:p w:rsidR="00675344" w:rsidRPr="0072375A" w:rsidRDefault="00675344" w:rsidP="004D6BB0">
      <w:pPr>
        <w:pStyle w:val="2"/>
        <w:spacing w:line="560" w:lineRule="exact"/>
        <w:ind w:firstLineChars="200" w:firstLine="31680"/>
        <w:jc w:val="left"/>
        <w:rPr>
          <w:rFonts w:ascii="黑体" w:eastAsia="黑体" w:hAnsi="黑体"/>
          <w:b w:val="0"/>
          <w:sz w:val="32"/>
          <w:szCs w:val="32"/>
        </w:rPr>
      </w:pPr>
      <w:r w:rsidRPr="0072375A">
        <w:rPr>
          <w:rFonts w:ascii="黑体" w:eastAsia="黑体" w:hAnsi="黑体" w:hint="eastAsia"/>
          <w:b w:val="0"/>
          <w:sz w:val="32"/>
          <w:szCs w:val="32"/>
        </w:rPr>
        <w:t>一、基本要求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硕士学位论文应能表明申请人在本门学科上掌握坚实的理论基础和系统的专门知识，具有从事科学研究工作或独立担负专门技术工作的能力；论文选题和所研究的内容应有自己的新见解，在理论上或实践上对经济、社会发展或本门学科的发展有一定意义。博士学位论文应能表明申请人掌握了坚实宽广的基础理论与系统深入的专门知识，具有独立主持科研、技术开发项目或解决、探索我国经济、社会发展实际问题的能力，取得了具有较大的理论意义和实践价值的创造性科研成果。</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Pr>
          <w:rFonts w:ascii="仿宋_GB2312" w:eastAsia="仿宋_GB2312"/>
          <w:b w:val="0"/>
          <w:sz w:val="32"/>
          <w:szCs w:val="32"/>
        </w:rPr>
        <w:t>.</w:t>
      </w:r>
      <w:r w:rsidRPr="009E3B4B">
        <w:rPr>
          <w:rFonts w:ascii="仿宋_GB2312" w:eastAsia="仿宋_GB2312" w:hint="eastAsia"/>
          <w:b w:val="0"/>
          <w:sz w:val="32"/>
          <w:szCs w:val="32"/>
        </w:rPr>
        <w:t>硕士学位论文正文一般为</w:t>
      </w:r>
      <w:r w:rsidRPr="009E3B4B">
        <w:rPr>
          <w:rFonts w:ascii="仿宋_GB2312" w:eastAsia="仿宋_GB2312"/>
          <w:b w:val="0"/>
          <w:sz w:val="32"/>
          <w:szCs w:val="32"/>
        </w:rPr>
        <w:t>3</w:t>
      </w:r>
      <w:r w:rsidRPr="009E3B4B">
        <w:rPr>
          <w:rFonts w:ascii="仿宋_GB2312" w:eastAsia="仿宋_GB2312" w:hint="eastAsia"/>
          <w:b w:val="0"/>
          <w:sz w:val="32"/>
          <w:szCs w:val="32"/>
        </w:rPr>
        <w:t>万字左右，博士学位论文正文一般为</w:t>
      </w:r>
      <w:r w:rsidRPr="009E3B4B">
        <w:rPr>
          <w:rFonts w:ascii="仿宋_GB2312" w:eastAsia="仿宋_GB2312"/>
          <w:b w:val="0"/>
          <w:sz w:val="32"/>
          <w:szCs w:val="32"/>
        </w:rPr>
        <w:t>7</w:t>
      </w:r>
      <w:r w:rsidRPr="009E3B4B">
        <w:rPr>
          <w:rFonts w:ascii="仿宋_GB2312" w:eastAsia="仿宋_GB2312" w:hint="eastAsia"/>
          <w:b w:val="0"/>
          <w:sz w:val="32"/>
          <w:szCs w:val="32"/>
        </w:rPr>
        <w:t>万字左右，具体要求由各培养单位决定。学位论文内容应立论正确、推理严谨、文字简练、层次分明、说理透彻，数据真实可靠。</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3</w:t>
      </w:r>
      <w:r w:rsidRPr="009E3B4B">
        <w:rPr>
          <w:rFonts w:ascii="仿宋_GB2312" w:eastAsia="仿宋_GB2312" w:hint="eastAsia"/>
          <w:b w:val="0"/>
          <w:sz w:val="32"/>
          <w:szCs w:val="32"/>
        </w:rPr>
        <w:t>．论文作者在选题前后应有一定的文献阅读量，综述部分应对所读文献加以分析和综合。在论文中引用了文献内容的，应将其列入参考文献。</w:t>
      </w:r>
    </w:p>
    <w:p w:rsidR="00675344"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4</w:t>
      </w:r>
      <w:r w:rsidRPr="009E3B4B">
        <w:rPr>
          <w:rFonts w:ascii="仿宋_GB2312" w:eastAsia="仿宋_GB2312" w:hint="eastAsia"/>
          <w:b w:val="0"/>
          <w:sz w:val="32"/>
          <w:szCs w:val="32"/>
        </w:rPr>
        <w:t>．量和单位及其符号均应符合国家标准的规定，国家标准中未规定的，应执行国际标准或行业标准；不同的量必须用不同的符号表示，不得一符多义，含义相同的量则必须用同一符号表示。学位论文应用最新颁布的汉语简化文字，符合《出版物汉字使用管理规定》；专业术语应统一使用全国自然科学名词审定委员会公布的各学科名词，或本学科权威专著和期刊通用的专业术语，且前后应一致；标点符号的使用应符合国家标准《标点符号用法》的规定；数字的使用应符合国家标准《出版物上数字用法的规定》。</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5</w:t>
      </w:r>
      <w:r w:rsidRPr="009E3B4B">
        <w:rPr>
          <w:rFonts w:ascii="仿宋_GB2312" w:eastAsia="仿宋_GB2312" w:hint="eastAsia"/>
          <w:b w:val="0"/>
          <w:sz w:val="32"/>
          <w:szCs w:val="32"/>
        </w:rPr>
        <w:t>．图要精选，切忌与文字或表内容重复，图中文字、数据和符号应准确无误且与文字叙述一致，图应有图号和图名，图名应简洁明确且与图中内容相符。表应有表序和表名，表名应简洁并与内容相符。图、表和公式应分别顺序编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72375A">
        <w:rPr>
          <w:rFonts w:ascii="黑体" w:eastAsia="黑体" w:hAnsi="黑体" w:hint="eastAsia"/>
          <w:b w:val="0"/>
          <w:sz w:val="32"/>
          <w:szCs w:val="32"/>
        </w:rPr>
        <w:t>二、学位论文的格式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各学院应根据不同专业需求，在遵守学校统一格式的前提下，提供具体的学位论文范本报送研究生处审核，并在学院网站公布。</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位论文一般应由以下几部分组成，依次为：论文封面、扉页、原创性声明和使用授权说明、中文摘要（含关键词）、英文摘要（含关键词）、目录、符号说明、论文正文（包括文献综述）、附录、附图表、注释与参考文献、攻读学位期间发表的学术论文目录、致谢、版权声明等。各部分的具体要求如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论文封面：采用学校统一印制的封面，论文题目用黑体字打印，作者姓名、指导教师姓名、学科门类、专业名称、论文提交日期等内容用宋体字打印。论文题目是以最恰当、最简明的词语反映论文中最重要的特定内容的逻辑组合，分别用中文和英文表述。中文题目既要准确地描述内容，又要尽可能地短，一般不宜超过</w:t>
      </w:r>
      <w:r w:rsidRPr="009E3B4B">
        <w:rPr>
          <w:rFonts w:ascii="仿宋_GB2312" w:eastAsia="仿宋_GB2312"/>
          <w:b w:val="0"/>
          <w:sz w:val="32"/>
          <w:szCs w:val="32"/>
        </w:rPr>
        <w:t>30</w:t>
      </w:r>
      <w:r w:rsidRPr="009E3B4B">
        <w:rPr>
          <w:rFonts w:ascii="仿宋_GB2312" w:eastAsia="仿宋_GB2312" w:hint="eastAsia"/>
          <w:b w:val="0"/>
          <w:sz w:val="32"/>
          <w:szCs w:val="32"/>
        </w:rPr>
        <w:t>个字。题目应该避免使用不常见的缩略词、字符、代号和公式等。外文题目一般不宜超过</w:t>
      </w:r>
      <w:r w:rsidRPr="009E3B4B">
        <w:rPr>
          <w:rFonts w:ascii="仿宋_GB2312" w:eastAsia="仿宋_GB2312"/>
          <w:b w:val="0"/>
          <w:sz w:val="32"/>
          <w:szCs w:val="32"/>
        </w:rPr>
        <w:t>10</w:t>
      </w:r>
      <w:r w:rsidRPr="009E3B4B">
        <w:rPr>
          <w:rFonts w:ascii="仿宋_GB2312" w:eastAsia="仿宋_GB2312" w:hint="eastAsia"/>
          <w:b w:val="0"/>
          <w:sz w:val="32"/>
          <w:szCs w:val="32"/>
        </w:rPr>
        <w:t>个实词。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．扉页：内容与论文封面相同，送交校学位办存档的论文其作者、导师姓名位置应由本人用蓝黑钢笔或签字笔签字。</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3</w:t>
      </w:r>
      <w:r w:rsidRPr="009E3B4B">
        <w:rPr>
          <w:rFonts w:ascii="仿宋_GB2312" w:eastAsia="仿宋_GB2312" w:hint="eastAsia"/>
          <w:b w:val="0"/>
          <w:sz w:val="32"/>
          <w:szCs w:val="32"/>
        </w:rPr>
        <w:t>．原创性声明和论文使用授权说明：格式见参考样式。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4</w:t>
      </w:r>
      <w:r w:rsidRPr="009E3B4B">
        <w:rPr>
          <w:rFonts w:ascii="仿宋_GB2312" w:eastAsia="仿宋_GB2312" w:hint="eastAsia"/>
          <w:b w:val="0"/>
          <w:sz w:val="32"/>
          <w:szCs w:val="32"/>
        </w:rPr>
        <w:t>．中文摘要：中文摘要应以最简洁的语言介绍论文的内容要点，其中包括研究目的、研究方法、成果、结论及意义等，并注意突出论文中的新论点、新见解或创造性的成果，并在摘要后列出</w:t>
      </w:r>
      <w:r w:rsidRPr="009E3B4B">
        <w:rPr>
          <w:rFonts w:ascii="仿宋_GB2312" w:eastAsia="仿宋_GB2312"/>
          <w:b w:val="0"/>
          <w:sz w:val="32"/>
          <w:szCs w:val="32"/>
        </w:rPr>
        <w:t>3-5</w:t>
      </w:r>
      <w:r w:rsidRPr="009E3B4B">
        <w:rPr>
          <w:rFonts w:ascii="仿宋_GB2312" w:eastAsia="仿宋_GB2312" w:hint="eastAsia"/>
          <w:b w:val="0"/>
          <w:sz w:val="32"/>
          <w:szCs w:val="32"/>
        </w:rPr>
        <w:t>个关键词。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5</w:t>
      </w:r>
      <w:r w:rsidRPr="009E3B4B">
        <w:rPr>
          <w:rFonts w:ascii="仿宋_GB2312" w:eastAsia="仿宋_GB2312" w:hint="eastAsia"/>
          <w:b w:val="0"/>
          <w:sz w:val="32"/>
          <w:szCs w:val="32"/>
        </w:rPr>
        <w:t>．英文摘要：英文摘要内容应与中文摘要基本相一致，要语句通顺，语法正确，准确地反映论文的内容，并在其后列出与中文相对应的英文关键词。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6</w:t>
      </w:r>
      <w:r w:rsidRPr="009E3B4B">
        <w:rPr>
          <w:rFonts w:ascii="仿宋_GB2312" w:eastAsia="仿宋_GB2312" w:hint="eastAsia"/>
          <w:b w:val="0"/>
          <w:sz w:val="32"/>
          <w:szCs w:val="32"/>
        </w:rPr>
        <w:t>．目录：论文目录应将文内的章节标题依次排列，与论文内容一一对应。</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7</w:t>
      </w:r>
      <w:r w:rsidRPr="009E3B4B">
        <w:rPr>
          <w:rFonts w:ascii="仿宋_GB2312" w:eastAsia="仿宋_GB2312" w:hint="eastAsia"/>
          <w:b w:val="0"/>
          <w:sz w:val="32"/>
          <w:szCs w:val="32"/>
        </w:rPr>
        <w:t>．符号说明：介绍论文中所用符号表示的意义。本项可根据论文需要编排或省略。</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8</w:t>
      </w:r>
      <w:r w:rsidRPr="009E3B4B">
        <w:rPr>
          <w:rFonts w:ascii="仿宋_GB2312" w:eastAsia="仿宋_GB2312" w:hint="eastAsia"/>
          <w:b w:val="0"/>
          <w:sz w:val="32"/>
          <w:szCs w:val="32"/>
        </w:rPr>
        <w:t>．论文正文：正文是学位论文的主体和核心部分。论文应在绪论中包含简单的文献综述。各章节标题应大致对称，内容之间有严密的逻辑论证关系，各部分篇幅长短不宜悬殊太大，章节标题也不宜太长。研究生也可根据自己研究课题的表达需要不同而变化，灵活掌握。</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1</w:t>
      </w:r>
      <w:r w:rsidRPr="009E3B4B">
        <w:rPr>
          <w:rFonts w:ascii="仿宋_GB2312" w:eastAsia="仿宋_GB2312" w:hint="eastAsia"/>
          <w:b w:val="0"/>
          <w:sz w:val="32"/>
          <w:szCs w:val="32"/>
        </w:rPr>
        <w:t>）文科类正文中的一级标题，序号可参照为第一章、第二章、第三章、……，二级标题为第一节、第二节、第三节……，三级标题为一、二、三……，四级标题可用（一）、（二）、（三）……的形式以此类推。理科类标题序号可参照为</w:t>
      </w:r>
      <w:r w:rsidRPr="009E3B4B">
        <w:rPr>
          <w:rFonts w:ascii="仿宋_GB2312" w:eastAsia="仿宋_GB2312"/>
          <w:b w:val="0"/>
          <w:sz w:val="32"/>
          <w:szCs w:val="32"/>
        </w:rPr>
        <w:t>1</w:t>
      </w:r>
      <w:r w:rsidRPr="009E3B4B">
        <w:rPr>
          <w:rFonts w:ascii="仿宋_GB2312" w:eastAsia="仿宋_GB2312" w:hint="eastAsia"/>
          <w:b w:val="0"/>
          <w:sz w:val="32"/>
          <w:szCs w:val="32"/>
        </w:rPr>
        <w:t>、</w:t>
      </w:r>
      <w:r w:rsidRPr="009E3B4B">
        <w:rPr>
          <w:rFonts w:ascii="仿宋_GB2312" w:eastAsia="仿宋_GB2312"/>
          <w:b w:val="0"/>
          <w:sz w:val="32"/>
          <w:szCs w:val="32"/>
        </w:rPr>
        <w:t>2</w:t>
      </w:r>
      <w:r w:rsidRPr="009E3B4B">
        <w:rPr>
          <w:rFonts w:ascii="仿宋_GB2312" w:eastAsia="仿宋_GB2312" w:hint="eastAsia"/>
          <w:b w:val="0"/>
          <w:sz w:val="32"/>
          <w:szCs w:val="32"/>
        </w:rPr>
        <w:t>、</w:t>
      </w:r>
      <w:r w:rsidRPr="009E3B4B">
        <w:rPr>
          <w:rFonts w:ascii="仿宋_GB2312" w:eastAsia="仿宋_GB2312"/>
          <w:b w:val="0"/>
          <w:sz w:val="32"/>
          <w:szCs w:val="32"/>
        </w:rPr>
        <w:t>3</w:t>
      </w:r>
      <w:r w:rsidRPr="009E3B4B">
        <w:rPr>
          <w:rFonts w:ascii="仿宋_GB2312" w:eastAsia="仿宋_GB2312" w:hint="eastAsia"/>
          <w:b w:val="0"/>
          <w:sz w:val="32"/>
          <w:szCs w:val="32"/>
        </w:rPr>
        <w:t>……，二级标题为</w:t>
      </w:r>
      <w:r w:rsidRPr="009E3B4B">
        <w:rPr>
          <w:rFonts w:ascii="仿宋_GB2312" w:eastAsia="仿宋_GB2312"/>
          <w:b w:val="0"/>
          <w:sz w:val="32"/>
          <w:szCs w:val="32"/>
        </w:rPr>
        <w:t>1.1</w:t>
      </w:r>
      <w:r w:rsidRPr="009E3B4B">
        <w:rPr>
          <w:rFonts w:ascii="仿宋_GB2312" w:eastAsia="仿宋_GB2312" w:hint="eastAsia"/>
          <w:b w:val="0"/>
          <w:sz w:val="32"/>
          <w:szCs w:val="32"/>
        </w:rPr>
        <w:t>、</w:t>
      </w:r>
      <w:r w:rsidRPr="009E3B4B">
        <w:rPr>
          <w:rFonts w:ascii="仿宋_GB2312" w:eastAsia="仿宋_GB2312"/>
          <w:b w:val="0"/>
          <w:sz w:val="32"/>
          <w:szCs w:val="32"/>
        </w:rPr>
        <w:t>1.2</w:t>
      </w:r>
      <w:r w:rsidRPr="009E3B4B">
        <w:rPr>
          <w:rFonts w:ascii="仿宋_GB2312" w:eastAsia="仿宋_GB2312" w:hint="eastAsia"/>
          <w:b w:val="0"/>
          <w:sz w:val="32"/>
          <w:szCs w:val="32"/>
        </w:rPr>
        <w:t>、……，</w:t>
      </w:r>
      <w:r w:rsidRPr="009E3B4B">
        <w:rPr>
          <w:rFonts w:ascii="仿宋_GB2312" w:eastAsia="仿宋_GB2312"/>
          <w:b w:val="0"/>
          <w:sz w:val="32"/>
          <w:szCs w:val="32"/>
        </w:rPr>
        <w:t>2.1</w:t>
      </w:r>
      <w:r w:rsidRPr="009E3B4B">
        <w:rPr>
          <w:rFonts w:ascii="仿宋_GB2312" w:eastAsia="仿宋_GB2312" w:hint="eastAsia"/>
          <w:b w:val="0"/>
          <w:sz w:val="32"/>
          <w:szCs w:val="32"/>
        </w:rPr>
        <w:t>、</w:t>
      </w:r>
      <w:r w:rsidRPr="009E3B4B">
        <w:rPr>
          <w:rFonts w:ascii="仿宋_GB2312" w:eastAsia="仿宋_GB2312"/>
          <w:b w:val="0"/>
          <w:sz w:val="32"/>
          <w:szCs w:val="32"/>
        </w:rPr>
        <w:t>2.2</w:t>
      </w:r>
      <w:r w:rsidRPr="009E3B4B">
        <w:rPr>
          <w:rFonts w:ascii="仿宋_GB2312" w:eastAsia="仿宋_GB2312" w:hint="eastAsia"/>
          <w:b w:val="0"/>
          <w:sz w:val="32"/>
          <w:szCs w:val="32"/>
        </w:rPr>
        <w:t>……，三级标题为</w:t>
      </w:r>
      <w:r w:rsidRPr="009E3B4B">
        <w:rPr>
          <w:rFonts w:ascii="仿宋_GB2312" w:eastAsia="仿宋_GB2312"/>
          <w:b w:val="0"/>
          <w:sz w:val="32"/>
          <w:szCs w:val="32"/>
        </w:rPr>
        <w:t>1.1.1</w:t>
      </w:r>
      <w:r w:rsidRPr="009E3B4B">
        <w:rPr>
          <w:rFonts w:ascii="仿宋_GB2312" w:eastAsia="仿宋_GB2312" w:hint="eastAsia"/>
          <w:b w:val="0"/>
          <w:sz w:val="32"/>
          <w:szCs w:val="32"/>
        </w:rPr>
        <w:t>、</w:t>
      </w:r>
      <w:r w:rsidRPr="009E3B4B">
        <w:rPr>
          <w:rFonts w:ascii="仿宋_GB2312" w:eastAsia="仿宋_GB2312"/>
          <w:b w:val="0"/>
          <w:sz w:val="32"/>
          <w:szCs w:val="32"/>
        </w:rPr>
        <w:t>1.1.2</w:t>
      </w:r>
      <w:r w:rsidRPr="009E3B4B">
        <w:rPr>
          <w:rFonts w:ascii="仿宋_GB2312" w:eastAsia="仿宋_GB2312" w:hint="eastAsia"/>
          <w:b w:val="0"/>
          <w:sz w:val="32"/>
          <w:szCs w:val="32"/>
        </w:rPr>
        <w:t>……，以此类推。要强调的是，一级标题居中，二级标题根据需要设置编排，其它各级标题均顶头另起一行，题序数目字后应空一格，但不加标点。</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2</w:t>
      </w:r>
      <w:r w:rsidRPr="009E3B4B">
        <w:rPr>
          <w:rFonts w:ascii="仿宋_GB2312" w:eastAsia="仿宋_GB2312" w:hint="eastAsia"/>
          <w:b w:val="0"/>
          <w:sz w:val="32"/>
          <w:szCs w:val="32"/>
        </w:rPr>
        <w:t>）文中的图、表，应以阿拉伯数字为序，图序</w:t>
      </w:r>
      <w:r w:rsidRPr="009E3B4B">
        <w:rPr>
          <w:rFonts w:ascii="仿宋_GB2312" w:eastAsia="仿宋_GB2312"/>
          <w:b w:val="0"/>
          <w:sz w:val="32"/>
          <w:szCs w:val="32"/>
        </w:rPr>
        <w:t>(</w:t>
      </w:r>
      <w:r w:rsidRPr="009E3B4B">
        <w:rPr>
          <w:rFonts w:ascii="仿宋_GB2312" w:eastAsia="仿宋_GB2312" w:hint="eastAsia"/>
          <w:b w:val="0"/>
          <w:sz w:val="32"/>
          <w:szCs w:val="32"/>
        </w:rPr>
        <w:t>或表序</w:t>
      </w:r>
      <w:r w:rsidRPr="009E3B4B">
        <w:rPr>
          <w:rFonts w:ascii="仿宋_GB2312" w:eastAsia="仿宋_GB2312"/>
          <w:b w:val="0"/>
          <w:sz w:val="32"/>
          <w:szCs w:val="32"/>
        </w:rPr>
        <w:t>)</w:t>
      </w:r>
      <w:r w:rsidRPr="009E3B4B">
        <w:rPr>
          <w:rFonts w:ascii="仿宋_GB2312" w:eastAsia="仿宋_GB2312" w:hint="eastAsia"/>
          <w:b w:val="0"/>
          <w:sz w:val="32"/>
          <w:szCs w:val="32"/>
        </w:rPr>
        <w:t>后不加逗号、圆点，空出两个字直接写出图题</w:t>
      </w:r>
      <w:r w:rsidRPr="009E3B4B">
        <w:rPr>
          <w:rFonts w:ascii="仿宋_GB2312" w:eastAsia="仿宋_GB2312"/>
          <w:b w:val="0"/>
          <w:sz w:val="32"/>
          <w:szCs w:val="32"/>
        </w:rPr>
        <w:t>(</w:t>
      </w:r>
      <w:r w:rsidRPr="009E3B4B">
        <w:rPr>
          <w:rFonts w:ascii="仿宋_GB2312" w:eastAsia="仿宋_GB2312" w:hint="eastAsia"/>
          <w:b w:val="0"/>
          <w:sz w:val="32"/>
          <w:szCs w:val="32"/>
        </w:rPr>
        <w:t>或表题</w:t>
      </w:r>
      <w:r w:rsidRPr="009E3B4B">
        <w:rPr>
          <w:rFonts w:ascii="仿宋_GB2312" w:eastAsia="仿宋_GB2312"/>
          <w:b w:val="0"/>
          <w:sz w:val="32"/>
          <w:szCs w:val="32"/>
        </w:rPr>
        <w:t>)</w:t>
      </w:r>
      <w:r w:rsidRPr="009E3B4B">
        <w:rPr>
          <w:rFonts w:ascii="仿宋_GB2312" w:eastAsia="仿宋_GB2312" w:hint="eastAsia"/>
          <w:b w:val="0"/>
          <w:sz w:val="32"/>
          <w:szCs w:val="32"/>
        </w:rPr>
        <w:t>即可。如：“表</w:t>
      </w:r>
      <w:r w:rsidRPr="009E3B4B">
        <w:rPr>
          <w:rFonts w:ascii="仿宋_GB2312" w:eastAsia="仿宋_GB2312"/>
          <w:b w:val="0"/>
          <w:sz w:val="32"/>
          <w:szCs w:val="32"/>
        </w:rPr>
        <w:t xml:space="preserve">1 </w:t>
      </w:r>
      <w:r w:rsidRPr="009E3B4B">
        <w:rPr>
          <w:rFonts w:ascii="仿宋_GB2312" w:eastAsia="仿宋_GB2312" w:hint="eastAsia"/>
          <w:b w:val="0"/>
          <w:sz w:val="32"/>
          <w:szCs w:val="32"/>
        </w:rPr>
        <w:t>××××”、“图</w:t>
      </w:r>
      <w:r w:rsidRPr="009E3B4B">
        <w:rPr>
          <w:rFonts w:ascii="仿宋_GB2312" w:eastAsia="仿宋_GB2312"/>
          <w:b w:val="0"/>
          <w:sz w:val="32"/>
          <w:szCs w:val="32"/>
        </w:rPr>
        <w:t xml:space="preserve">1 </w:t>
      </w:r>
      <w:r w:rsidRPr="009E3B4B">
        <w:rPr>
          <w:rFonts w:ascii="仿宋_GB2312" w:eastAsia="仿宋_GB2312" w:hint="eastAsia"/>
          <w:b w:val="0"/>
          <w:sz w:val="32"/>
          <w:szCs w:val="32"/>
        </w:rPr>
        <w:t>××××”。图表序号勿用一、二、……；Ⅰ、Ⅱ、……；</w:t>
      </w:r>
      <w:r w:rsidRPr="009E3B4B">
        <w:rPr>
          <w:rFonts w:ascii="仿宋_GB2312" w:eastAsia="仿宋_GB2312"/>
          <w:b w:val="0"/>
          <w:sz w:val="32"/>
          <w:szCs w:val="32"/>
        </w:rPr>
        <w:t>A</w:t>
      </w:r>
      <w:r w:rsidRPr="009E3B4B">
        <w:rPr>
          <w:rFonts w:ascii="仿宋_GB2312" w:eastAsia="仿宋_GB2312" w:hint="eastAsia"/>
          <w:b w:val="0"/>
          <w:sz w:val="32"/>
          <w:szCs w:val="32"/>
        </w:rPr>
        <w:t>、</w:t>
      </w:r>
      <w:r w:rsidRPr="009E3B4B">
        <w:rPr>
          <w:rFonts w:ascii="仿宋_GB2312" w:eastAsia="仿宋_GB2312"/>
          <w:b w:val="0"/>
          <w:sz w:val="32"/>
          <w:szCs w:val="32"/>
        </w:rPr>
        <w:t>B</w:t>
      </w:r>
      <w:r w:rsidRPr="009E3B4B">
        <w:rPr>
          <w:rFonts w:ascii="仿宋_GB2312" w:eastAsia="仿宋_GB2312" w:hint="eastAsia"/>
          <w:b w:val="0"/>
          <w:sz w:val="32"/>
          <w:szCs w:val="32"/>
        </w:rPr>
        <w:t>、……等。</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3</w:t>
      </w:r>
      <w:r w:rsidRPr="009E3B4B">
        <w:rPr>
          <w:rFonts w:ascii="仿宋_GB2312" w:eastAsia="仿宋_GB2312" w:hint="eastAsia"/>
          <w:b w:val="0"/>
          <w:sz w:val="32"/>
          <w:szCs w:val="32"/>
        </w:rPr>
        <w:t>）正文中的百分数和数量范围，不要用</w:t>
      </w:r>
      <w:r w:rsidRPr="009E3B4B">
        <w:rPr>
          <w:rFonts w:ascii="仿宋_GB2312" w:eastAsia="仿宋_GB2312"/>
          <w:b w:val="0"/>
          <w:sz w:val="32"/>
          <w:szCs w:val="32"/>
        </w:rPr>
        <w:t>A</w:t>
      </w:r>
      <w:r w:rsidRPr="009E3B4B">
        <w:rPr>
          <w:rFonts w:ascii="仿宋_GB2312" w:eastAsia="仿宋_GB2312" w:hint="eastAsia"/>
          <w:b w:val="0"/>
          <w:sz w:val="32"/>
          <w:szCs w:val="32"/>
        </w:rPr>
        <w:t>－</w:t>
      </w:r>
      <w:r w:rsidRPr="009E3B4B">
        <w:rPr>
          <w:rFonts w:ascii="仿宋_GB2312" w:eastAsia="仿宋_GB2312"/>
          <w:b w:val="0"/>
          <w:sz w:val="32"/>
          <w:szCs w:val="32"/>
        </w:rPr>
        <w:t>B%</w:t>
      </w:r>
      <w:r w:rsidRPr="009E3B4B">
        <w:rPr>
          <w:rFonts w:ascii="仿宋_GB2312" w:eastAsia="仿宋_GB2312" w:hint="eastAsia"/>
          <w:b w:val="0"/>
          <w:sz w:val="32"/>
          <w:szCs w:val="32"/>
        </w:rPr>
        <w:t>或</w:t>
      </w:r>
      <w:r w:rsidRPr="009E3B4B">
        <w:rPr>
          <w:rFonts w:ascii="仿宋_GB2312" w:eastAsia="仿宋_GB2312"/>
          <w:b w:val="0"/>
          <w:sz w:val="32"/>
          <w:szCs w:val="32"/>
        </w:rPr>
        <w:t>B</w:t>
      </w:r>
      <w:r w:rsidRPr="009E3B4B">
        <w:rPr>
          <w:rFonts w:ascii="仿宋_GB2312" w:eastAsia="仿宋_GB2312" w:hint="eastAsia"/>
          <w:b w:val="0"/>
          <w:sz w:val="32"/>
          <w:szCs w:val="32"/>
        </w:rPr>
        <w:t>－</w:t>
      </w:r>
      <w:r w:rsidRPr="009E3B4B">
        <w:rPr>
          <w:rFonts w:ascii="仿宋_GB2312" w:eastAsia="仿宋_GB2312"/>
          <w:b w:val="0"/>
          <w:sz w:val="32"/>
          <w:szCs w:val="32"/>
        </w:rPr>
        <w:t>C</w:t>
      </w:r>
      <w:r w:rsidRPr="009E3B4B">
        <w:rPr>
          <w:rFonts w:ascii="仿宋_GB2312" w:eastAsia="仿宋_GB2312" w:hint="eastAsia"/>
          <w:b w:val="0"/>
          <w:sz w:val="32"/>
          <w:szCs w:val="32"/>
        </w:rPr>
        <w:t>；而应用</w:t>
      </w:r>
      <w:r w:rsidRPr="009E3B4B">
        <w:rPr>
          <w:rFonts w:ascii="仿宋_GB2312" w:eastAsia="仿宋_GB2312"/>
          <w:b w:val="0"/>
          <w:sz w:val="32"/>
          <w:szCs w:val="32"/>
        </w:rPr>
        <w:t>A%</w:t>
      </w:r>
      <w:r w:rsidRPr="009E3B4B">
        <w:rPr>
          <w:rFonts w:ascii="仿宋_GB2312" w:eastAsia="仿宋_GB2312" w:hint="eastAsia"/>
          <w:b w:val="0"/>
          <w:sz w:val="32"/>
          <w:szCs w:val="32"/>
        </w:rPr>
        <w:t>～</w:t>
      </w:r>
      <w:r w:rsidRPr="009E3B4B">
        <w:rPr>
          <w:rFonts w:ascii="仿宋_GB2312" w:eastAsia="仿宋_GB2312"/>
          <w:b w:val="0"/>
          <w:sz w:val="32"/>
          <w:szCs w:val="32"/>
        </w:rPr>
        <w:t>B%</w:t>
      </w:r>
      <w:r w:rsidRPr="009E3B4B">
        <w:rPr>
          <w:rFonts w:ascii="仿宋_GB2312" w:eastAsia="仿宋_GB2312" w:hint="eastAsia"/>
          <w:b w:val="0"/>
          <w:sz w:val="32"/>
          <w:szCs w:val="32"/>
        </w:rPr>
        <w:t>或</w:t>
      </w:r>
      <w:r w:rsidRPr="009E3B4B">
        <w:rPr>
          <w:rFonts w:ascii="仿宋_GB2312" w:eastAsia="仿宋_GB2312"/>
          <w:b w:val="0"/>
          <w:sz w:val="32"/>
          <w:szCs w:val="32"/>
        </w:rPr>
        <w:t>B</w:t>
      </w:r>
      <w:r w:rsidRPr="009E3B4B">
        <w:rPr>
          <w:rFonts w:ascii="仿宋_GB2312" w:eastAsia="仿宋_GB2312" w:hint="eastAsia"/>
          <w:b w:val="0"/>
          <w:sz w:val="32"/>
          <w:szCs w:val="32"/>
        </w:rPr>
        <w:t>～</w:t>
      </w:r>
      <w:r w:rsidRPr="009E3B4B">
        <w:rPr>
          <w:rFonts w:ascii="仿宋_GB2312" w:eastAsia="仿宋_GB2312"/>
          <w:b w:val="0"/>
          <w:sz w:val="32"/>
          <w:szCs w:val="32"/>
        </w:rPr>
        <w:t>C</w:t>
      </w:r>
      <w:r w:rsidRPr="009E3B4B">
        <w:rPr>
          <w:rFonts w:ascii="仿宋_GB2312" w:eastAsia="仿宋_GB2312" w:hint="eastAsia"/>
          <w:b w:val="0"/>
          <w:sz w:val="32"/>
          <w:szCs w:val="32"/>
        </w:rPr>
        <w:t>；因为“</w:t>
      </w:r>
      <w:r w:rsidRPr="009E3B4B">
        <w:rPr>
          <w:rFonts w:ascii="仿宋_GB2312" w:eastAsia="仿宋_GB2312"/>
          <w:b w:val="0"/>
          <w:sz w:val="32"/>
          <w:szCs w:val="32"/>
        </w:rPr>
        <w:t>%</w:t>
      </w:r>
      <w:r w:rsidRPr="009E3B4B">
        <w:rPr>
          <w:rFonts w:ascii="仿宋_GB2312" w:eastAsia="仿宋_GB2312" w:hint="eastAsia"/>
          <w:b w:val="0"/>
          <w:sz w:val="32"/>
          <w:szCs w:val="32"/>
        </w:rPr>
        <w:t>”不是计量单位，用“～”以区别减号、负号。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9</w:t>
      </w:r>
      <w:r w:rsidRPr="009E3B4B">
        <w:rPr>
          <w:rFonts w:ascii="仿宋_GB2312" w:eastAsia="仿宋_GB2312" w:hint="eastAsia"/>
          <w:b w:val="0"/>
          <w:sz w:val="32"/>
          <w:szCs w:val="32"/>
        </w:rPr>
        <w:t>．附录、附图表：主要列入正文内过分冗长的公式推导，供查读方便所需的辅助性数学工具或表格；重复性数据图表；实验性图片；程序全文及说明等。本项可根据论文需要编排或省略。</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10</w:t>
      </w:r>
      <w:r w:rsidRPr="009E3B4B">
        <w:rPr>
          <w:rFonts w:ascii="仿宋_GB2312" w:eastAsia="仿宋_GB2312" w:hint="eastAsia"/>
          <w:b w:val="0"/>
          <w:sz w:val="32"/>
          <w:szCs w:val="32"/>
        </w:rPr>
        <w:t>．注释与文献引用：注释可编辑在当页下端，论文中所引用资料或数据应以阿拉伯数字上标标出，且序号应与参考文献部分相对应。参考文献应作为论文单独组成部分列于正文之后，所列参考文献在文中必须均有出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参照</w:t>
      </w:r>
      <w:r w:rsidRPr="009E3B4B">
        <w:rPr>
          <w:rFonts w:ascii="仿宋_GB2312" w:eastAsia="仿宋_GB2312"/>
          <w:b w:val="0"/>
          <w:sz w:val="32"/>
          <w:szCs w:val="32"/>
        </w:rPr>
        <w:t>ISO690</w:t>
      </w:r>
      <w:r w:rsidRPr="009E3B4B">
        <w:rPr>
          <w:rFonts w:ascii="仿宋_GB2312" w:eastAsia="仿宋_GB2312" w:hint="eastAsia"/>
          <w:b w:val="0"/>
          <w:sz w:val="32"/>
          <w:szCs w:val="32"/>
        </w:rPr>
        <w:t>及</w:t>
      </w:r>
      <w:r w:rsidRPr="009E3B4B">
        <w:rPr>
          <w:rFonts w:ascii="仿宋_GB2312" w:eastAsia="仿宋_GB2312"/>
          <w:b w:val="0"/>
          <w:sz w:val="32"/>
          <w:szCs w:val="32"/>
        </w:rPr>
        <w:t>ISO690-2</w:t>
      </w:r>
      <w:r w:rsidRPr="009E3B4B">
        <w:rPr>
          <w:rFonts w:ascii="仿宋_GB2312" w:eastAsia="仿宋_GB2312" w:hint="eastAsia"/>
          <w:b w:val="0"/>
          <w:sz w:val="32"/>
          <w:szCs w:val="32"/>
        </w:rPr>
        <w:t>，每一参考文献条目的最后均以“</w:t>
      </w:r>
      <w:r w:rsidRPr="009E3B4B">
        <w:rPr>
          <w:rFonts w:ascii="仿宋_GB2312" w:eastAsia="仿宋_GB2312"/>
          <w:b w:val="0"/>
          <w:sz w:val="32"/>
          <w:szCs w:val="32"/>
        </w:rPr>
        <w:t>.</w:t>
      </w:r>
      <w:r w:rsidRPr="009E3B4B">
        <w:rPr>
          <w:rFonts w:ascii="仿宋_GB2312" w:eastAsia="仿宋_GB2312" w:hint="eastAsia"/>
          <w:b w:val="0"/>
          <w:sz w:val="32"/>
          <w:szCs w:val="32"/>
        </w:rPr>
        <w:t>”结束。根据</w:t>
      </w:r>
      <w:r w:rsidRPr="009E3B4B">
        <w:rPr>
          <w:rFonts w:ascii="仿宋_GB2312" w:eastAsia="仿宋_GB2312"/>
          <w:b w:val="0"/>
          <w:sz w:val="32"/>
          <w:szCs w:val="32"/>
        </w:rPr>
        <w:t>GB3469-83</w:t>
      </w:r>
      <w:r w:rsidRPr="009E3B4B">
        <w:rPr>
          <w:rFonts w:ascii="仿宋_GB2312" w:eastAsia="仿宋_GB2312" w:hint="eastAsia"/>
          <w:b w:val="0"/>
          <w:sz w:val="32"/>
          <w:szCs w:val="32"/>
        </w:rPr>
        <w:t>规定，以单字母方式标识各种参考文献。各类参考文献的标识字母为：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7"/>
        <w:gridCol w:w="947"/>
        <w:gridCol w:w="947"/>
        <w:gridCol w:w="947"/>
        <w:gridCol w:w="948"/>
        <w:gridCol w:w="948"/>
        <w:gridCol w:w="948"/>
        <w:gridCol w:w="948"/>
        <w:gridCol w:w="948"/>
      </w:tblGrid>
      <w:tr w:rsidR="00675344" w:rsidTr="00E8274D">
        <w:trPr>
          <w:cantSplit/>
        </w:trPr>
        <w:tc>
          <w:tcPr>
            <w:tcW w:w="947" w:type="dxa"/>
            <w:tcBorders>
              <w:left w:val="nil"/>
              <w:bottom w:val="nil"/>
              <w:right w:val="nil"/>
            </w:tcBorders>
          </w:tcPr>
          <w:p w:rsidR="00675344" w:rsidRDefault="00675344">
            <w:pPr>
              <w:rPr>
                <w:rFonts w:ascii="华文宋体" w:eastAsia="华文宋体" w:hAnsi="华文宋体" w:cs="Calibri"/>
                <w:color w:val="000000"/>
                <w:sz w:val="24"/>
                <w:szCs w:val="21"/>
              </w:rPr>
            </w:pPr>
          </w:p>
        </w:tc>
        <w:tc>
          <w:tcPr>
            <w:tcW w:w="7581" w:type="dxa"/>
            <w:gridSpan w:val="8"/>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参</w:t>
            </w:r>
            <w:r>
              <w:rPr>
                <w:rFonts w:ascii="华文宋体" w:eastAsia="华文宋体" w:hAnsi="华文宋体"/>
                <w:color w:val="000000"/>
                <w:sz w:val="24"/>
              </w:rPr>
              <w:t xml:space="preserve">  </w:t>
            </w:r>
            <w:r>
              <w:rPr>
                <w:rFonts w:ascii="华文宋体" w:eastAsia="华文宋体" w:hAnsi="华文宋体" w:hint="eastAsia"/>
                <w:color w:val="000000"/>
                <w:sz w:val="24"/>
              </w:rPr>
              <w:t>考</w:t>
            </w:r>
            <w:r>
              <w:rPr>
                <w:rFonts w:ascii="华文宋体" w:eastAsia="华文宋体" w:hAnsi="华文宋体"/>
                <w:color w:val="000000"/>
                <w:sz w:val="24"/>
              </w:rPr>
              <w:t xml:space="preserve">  </w:t>
            </w:r>
            <w:r>
              <w:rPr>
                <w:rFonts w:ascii="华文宋体" w:eastAsia="华文宋体" w:hAnsi="华文宋体" w:hint="eastAsia"/>
                <w:color w:val="000000"/>
                <w:sz w:val="24"/>
              </w:rPr>
              <w:t>文</w:t>
            </w:r>
            <w:r>
              <w:rPr>
                <w:rFonts w:ascii="华文宋体" w:eastAsia="华文宋体" w:hAnsi="华文宋体"/>
                <w:color w:val="000000"/>
                <w:sz w:val="24"/>
              </w:rPr>
              <w:t xml:space="preserve">  </w:t>
            </w:r>
            <w:r>
              <w:rPr>
                <w:rFonts w:ascii="华文宋体" w:eastAsia="华文宋体" w:hAnsi="华文宋体" w:hint="eastAsia"/>
                <w:color w:val="000000"/>
                <w:sz w:val="24"/>
              </w:rPr>
              <w:t>献</w:t>
            </w:r>
            <w:r>
              <w:rPr>
                <w:rFonts w:ascii="华文宋体" w:eastAsia="华文宋体" w:hAnsi="华文宋体"/>
                <w:color w:val="000000"/>
                <w:sz w:val="24"/>
              </w:rPr>
              <w:t xml:space="preserve">  </w:t>
            </w:r>
            <w:r>
              <w:rPr>
                <w:rFonts w:ascii="华文宋体" w:eastAsia="华文宋体" w:hAnsi="华文宋体" w:hint="eastAsia"/>
                <w:color w:val="000000"/>
                <w:sz w:val="24"/>
              </w:rPr>
              <w:t>类</w:t>
            </w:r>
            <w:r>
              <w:rPr>
                <w:rFonts w:ascii="华文宋体" w:eastAsia="华文宋体" w:hAnsi="华文宋体"/>
                <w:color w:val="000000"/>
                <w:sz w:val="24"/>
              </w:rPr>
              <w:t xml:space="preserve">  </w:t>
            </w:r>
            <w:r>
              <w:rPr>
                <w:rFonts w:ascii="华文宋体" w:eastAsia="华文宋体" w:hAnsi="华文宋体" w:hint="eastAsia"/>
                <w:color w:val="000000"/>
                <w:sz w:val="24"/>
              </w:rPr>
              <w:t>型</w:t>
            </w:r>
          </w:p>
        </w:tc>
      </w:tr>
      <w:tr w:rsidR="00675344" w:rsidTr="00E8274D">
        <w:tc>
          <w:tcPr>
            <w:tcW w:w="947" w:type="dxa"/>
            <w:tcBorders>
              <w:top w:val="nil"/>
              <w:left w:val="nil"/>
              <w:right w:val="nil"/>
            </w:tcBorders>
            <w:vAlign w:val="center"/>
          </w:tcPr>
          <w:p w:rsidR="00675344" w:rsidRDefault="00675344">
            <w:pPr>
              <w:jc w:val="center"/>
              <w:rPr>
                <w:rFonts w:ascii="华文宋体" w:eastAsia="华文宋体" w:hAnsi="华文宋体" w:cs="Calibri"/>
                <w:color w:val="000000"/>
                <w:sz w:val="24"/>
                <w:szCs w:val="21"/>
              </w:rPr>
            </w:pPr>
          </w:p>
        </w:tc>
        <w:tc>
          <w:tcPr>
            <w:tcW w:w="947"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专著</w:t>
            </w:r>
          </w:p>
        </w:tc>
        <w:tc>
          <w:tcPr>
            <w:tcW w:w="947"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论文集</w:t>
            </w:r>
          </w:p>
        </w:tc>
        <w:tc>
          <w:tcPr>
            <w:tcW w:w="947"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报纸</w:t>
            </w:r>
          </w:p>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文章</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期刊</w:t>
            </w:r>
          </w:p>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文章</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学位</w:t>
            </w:r>
          </w:p>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论文</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报告</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标准</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专利</w:t>
            </w:r>
          </w:p>
        </w:tc>
      </w:tr>
      <w:tr w:rsidR="00675344" w:rsidTr="00E8274D">
        <w:tc>
          <w:tcPr>
            <w:tcW w:w="947"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hint="eastAsia"/>
                <w:color w:val="000000"/>
                <w:sz w:val="24"/>
              </w:rPr>
              <w:t>文献类型标识</w:t>
            </w:r>
          </w:p>
        </w:tc>
        <w:tc>
          <w:tcPr>
            <w:tcW w:w="947"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M</w:t>
            </w:r>
          </w:p>
        </w:tc>
        <w:tc>
          <w:tcPr>
            <w:tcW w:w="947"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C</w:t>
            </w:r>
          </w:p>
        </w:tc>
        <w:tc>
          <w:tcPr>
            <w:tcW w:w="947"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N</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J</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D</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R</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S</w:t>
            </w:r>
          </w:p>
        </w:tc>
        <w:tc>
          <w:tcPr>
            <w:tcW w:w="948" w:type="dxa"/>
            <w:tcBorders>
              <w:left w:val="nil"/>
              <w:right w:val="nil"/>
            </w:tcBorders>
            <w:vAlign w:val="center"/>
          </w:tcPr>
          <w:p w:rsidR="00675344" w:rsidRDefault="00675344">
            <w:pPr>
              <w:jc w:val="center"/>
              <w:rPr>
                <w:rFonts w:ascii="华文宋体" w:eastAsia="华文宋体" w:hAnsi="华文宋体" w:cs="Calibri"/>
                <w:color w:val="000000"/>
                <w:sz w:val="24"/>
                <w:szCs w:val="21"/>
              </w:rPr>
            </w:pPr>
            <w:r>
              <w:rPr>
                <w:rFonts w:ascii="华文宋体" w:eastAsia="华文宋体" w:hAnsi="华文宋体"/>
                <w:color w:val="000000"/>
                <w:sz w:val="24"/>
              </w:rPr>
              <w:t>P</w:t>
            </w:r>
          </w:p>
        </w:tc>
      </w:tr>
    </w:tbl>
    <w:p w:rsidR="00675344" w:rsidRPr="009E3B4B" w:rsidRDefault="00675344" w:rsidP="00675344">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各类参考文献条目的编排格式及示例如下：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1</w:t>
      </w:r>
      <w:r w:rsidRPr="009E3B4B">
        <w:rPr>
          <w:rFonts w:ascii="仿宋_GB2312" w:eastAsia="仿宋_GB2312" w:hint="eastAsia"/>
          <w:b w:val="0"/>
          <w:sz w:val="32"/>
          <w:szCs w:val="32"/>
        </w:rPr>
        <w:t>）专著、论文集、学位论文、报告的著录格式为：</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w:t>
      </w:r>
      <w:r w:rsidRPr="009E3B4B">
        <w:rPr>
          <w:rFonts w:ascii="仿宋_GB2312" w:eastAsia="仿宋_GB2312" w:hint="eastAsia"/>
          <w:b w:val="0"/>
          <w:sz w:val="32"/>
          <w:szCs w:val="32"/>
        </w:rPr>
        <w:t>序号</w:t>
      </w:r>
      <w:r w:rsidRPr="009E3B4B">
        <w:rPr>
          <w:rFonts w:ascii="仿宋_GB2312" w:eastAsia="仿宋_GB2312"/>
          <w:b w:val="0"/>
          <w:sz w:val="32"/>
          <w:szCs w:val="32"/>
        </w:rPr>
        <w:t xml:space="preserve">] </w:t>
      </w:r>
      <w:r w:rsidRPr="009E3B4B">
        <w:rPr>
          <w:rFonts w:ascii="仿宋_GB2312" w:eastAsia="仿宋_GB2312" w:hint="eastAsia"/>
          <w:b w:val="0"/>
          <w:sz w:val="32"/>
          <w:szCs w:val="32"/>
        </w:rPr>
        <w:t>主要责任者</w:t>
      </w:r>
      <w:r w:rsidRPr="009E3B4B">
        <w:rPr>
          <w:rFonts w:ascii="仿宋_GB2312" w:eastAsia="仿宋_GB2312"/>
          <w:b w:val="0"/>
          <w:sz w:val="32"/>
          <w:szCs w:val="32"/>
        </w:rPr>
        <w:t xml:space="preserve">. </w:t>
      </w:r>
      <w:r w:rsidRPr="009E3B4B">
        <w:rPr>
          <w:rFonts w:ascii="仿宋_GB2312" w:eastAsia="仿宋_GB2312" w:hint="eastAsia"/>
          <w:b w:val="0"/>
          <w:sz w:val="32"/>
          <w:szCs w:val="32"/>
        </w:rPr>
        <w:t>文献题名</w:t>
      </w:r>
      <w:r w:rsidRPr="009E3B4B">
        <w:rPr>
          <w:rFonts w:ascii="仿宋_GB2312" w:eastAsia="仿宋_GB2312"/>
          <w:b w:val="0"/>
          <w:sz w:val="32"/>
          <w:szCs w:val="32"/>
        </w:rPr>
        <w:t>[</w:t>
      </w:r>
      <w:r w:rsidRPr="009E3B4B">
        <w:rPr>
          <w:rFonts w:ascii="仿宋_GB2312" w:eastAsia="仿宋_GB2312" w:hint="eastAsia"/>
          <w:b w:val="0"/>
          <w:sz w:val="32"/>
          <w:szCs w:val="32"/>
        </w:rPr>
        <w:t>文献类型标识</w:t>
      </w:r>
      <w:r w:rsidRPr="009E3B4B">
        <w:rPr>
          <w:rFonts w:ascii="仿宋_GB2312" w:eastAsia="仿宋_GB2312"/>
          <w:b w:val="0"/>
          <w:sz w:val="32"/>
          <w:szCs w:val="32"/>
        </w:rPr>
        <w:t xml:space="preserve">]. </w:t>
      </w:r>
      <w:r w:rsidRPr="009E3B4B">
        <w:rPr>
          <w:rFonts w:ascii="仿宋_GB2312" w:eastAsia="仿宋_GB2312" w:hint="eastAsia"/>
          <w:b w:val="0"/>
          <w:sz w:val="32"/>
          <w:szCs w:val="32"/>
        </w:rPr>
        <w:t>出版地：出版者，出版年</w:t>
      </w:r>
      <w:r w:rsidRPr="009E3B4B">
        <w:rPr>
          <w:rFonts w:ascii="仿宋_GB2312" w:eastAsia="仿宋_GB2312"/>
          <w:b w:val="0"/>
          <w:sz w:val="32"/>
          <w:szCs w:val="32"/>
        </w:rPr>
        <w:t xml:space="preserve">. </w:t>
      </w:r>
      <w:r w:rsidRPr="009E3B4B">
        <w:rPr>
          <w:rFonts w:ascii="仿宋_GB2312" w:eastAsia="仿宋_GB2312" w:hint="eastAsia"/>
          <w:b w:val="0"/>
          <w:sz w:val="32"/>
          <w:szCs w:val="32"/>
        </w:rPr>
        <w:t>起止页码</w:t>
      </w:r>
      <w:r w:rsidRPr="009E3B4B">
        <w:rPr>
          <w:rFonts w:ascii="仿宋_GB2312" w:eastAsia="仿宋_GB2312"/>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示例：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 xml:space="preserve">[1] </w:t>
      </w:r>
      <w:r w:rsidRPr="009E3B4B">
        <w:rPr>
          <w:rFonts w:ascii="仿宋_GB2312" w:eastAsia="仿宋_GB2312" w:hint="eastAsia"/>
          <w:b w:val="0"/>
          <w:sz w:val="32"/>
          <w:szCs w:val="32"/>
        </w:rPr>
        <w:t>何坚，孙宝国</w:t>
      </w:r>
      <w:r w:rsidRPr="009E3B4B">
        <w:rPr>
          <w:rFonts w:ascii="仿宋_GB2312" w:eastAsia="仿宋_GB2312"/>
          <w:b w:val="0"/>
          <w:sz w:val="32"/>
          <w:szCs w:val="32"/>
        </w:rPr>
        <w:t xml:space="preserve">. </w:t>
      </w:r>
      <w:r w:rsidRPr="009E3B4B">
        <w:rPr>
          <w:rFonts w:ascii="仿宋_GB2312" w:eastAsia="仿宋_GB2312" w:hint="eastAsia"/>
          <w:b w:val="0"/>
          <w:sz w:val="32"/>
          <w:szCs w:val="32"/>
        </w:rPr>
        <w:t>香料化学与工艺学</w:t>
      </w:r>
      <w:r w:rsidRPr="009E3B4B">
        <w:rPr>
          <w:rFonts w:ascii="仿宋_GB2312" w:eastAsia="仿宋_GB2312"/>
          <w:b w:val="0"/>
          <w:sz w:val="32"/>
          <w:szCs w:val="32"/>
        </w:rPr>
        <w:t xml:space="preserve">[M]. </w:t>
      </w:r>
      <w:r w:rsidRPr="009E3B4B">
        <w:rPr>
          <w:rFonts w:ascii="仿宋_GB2312" w:eastAsia="仿宋_GB2312" w:hint="eastAsia"/>
          <w:b w:val="0"/>
          <w:sz w:val="32"/>
          <w:szCs w:val="32"/>
        </w:rPr>
        <w:t>北京：化学工业出版，</w:t>
      </w:r>
      <w:r w:rsidRPr="009E3B4B">
        <w:rPr>
          <w:rFonts w:ascii="仿宋_GB2312" w:eastAsia="仿宋_GB2312"/>
          <w:b w:val="0"/>
          <w:sz w:val="32"/>
          <w:szCs w:val="32"/>
        </w:rPr>
        <w:t>1995.10-15.</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 xml:space="preserve">[2] </w:t>
      </w:r>
      <w:r w:rsidRPr="009E3B4B">
        <w:rPr>
          <w:rFonts w:ascii="仿宋_GB2312" w:eastAsia="仿宋_GB2312" w:hint="eastAsia"/>
          <w:b w:val="0"/>
          <w:sz w:val="32"/>
          <w:szCs w:val="32"/>
        </w:rPr>
        <w:t>张筑生</w:t>
      </w:r>
      <w:r w:rsidRPr="009E3B4B">
        <w:rPr>
          <w:rFonts w:ascii="仿宋_GB2312" w:eastAsia="仿宋_GB2312"/>
          <w:b w:val="0"/>
          <w:sz w:val="32"/>
          <w:szCs w:val="32"/>
        </w:rPr>
        <w:t>.</w:t>
      </w:r>
      <w:r w:rsidRPr="009E3B4B">
        <w:rPr>
          <w:rFonts w:ascii="仿宋_GB2312" w:eastAsia="仿宋_GB2312" w:hint="eastAsia"/>
          <w:b w:val="0"/>
          <w:sz w:val="32"/>
          <w:szCs w:val="32"/>
        </w:rPr>
        <w:t>微分半动力系统的不变集</w:t>
      </w:r>
      <w:r w:rsidRPr="009E3B4B">
        <w:rPr>
          <w:rFonts w:ascii="仿宋_GB2312" w:eastAsia="仿宋_GB2312"/>
          <w:b w:val="0"/>
          <w:sz w:val="32"/>
          <w:szCs w:val="32"/>
        </w:rPr>
        <w:t xml:space="preserve">[D]. </w:t>
      </w:r>
      <w:r w:rsidRPr="009E3B4B">
        <w:rPr>
          <w:rFonts w:ascii="仿宋_GB2312" w:eastAsia="仿宋_GB2312" w:hint="eastAsia"/>
          <w:b w:val="0"/>
          <w:sz w:val="32"/>
          <w:szCs w:val="32"/>
        </w:rPr>
        <w:t>北京：北京大学数学系数学研究所，</w:t>
      </w:r>
      <w:r w:rsidRPr="009E3B4B">
        <w:rPr>
          <w:rFonts w:ascii="仿宋_GB2312" w:eastAsia="仿宋_GB2312"/>
          <w:b w:val="0"/>
          <w:sz w:val="32"/>
          <w:szCs w:val="32"/>
        </w:rPr>
        <w:t>1983.</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2</w:t>
      </w:r>
      <w:r w:rsidRPr="009E3B4B">
        <w:rPr>
          <w:rFonts w:ascii="仿宋_GB2312" w:eastAsia="仿宋_GB2312" w:hint="eastAsia"/>
          <w:b w:val="0"/>
          <w:sz w:val="32"/>
          <w:szCs w:val="32"/>
        </w:rPr>
        <w:t>）论文集中的析出文献的著录格式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w:t>
      </w:r>
      <w:r w:rsidRPr="009E3B4B">
        <w:rPr>
          <w:rFonts w:ascii="仿宋_GB2312" w:eastAsia="仿宋_GB2312" w:hint="eastAsia"/>
          <w:b w:val="0"/>
          <w:sz w:val="32"/>
          <w:szCs w:val="32"/>
        </w:rPr>
        <w:t>序号</w:t>
      </w:r>
      <w:r w:rsidRPr="009E3B4B">
        <w:rPr>
          <w:rFonts w:ascii="仿宋_GB2312" w:eastAsia="仿宋_GB2312"/>
          <w:b w:val="0"/>
          <w:sz w:val="32"/>
          <w:szCs w:val="32"/>
        </w:rPr>
        <w:t>]</w:t>
      </w:r>
      <w:r w:rsidRPr="009E3B4B">
        <w:rPr>
          <w:rFonts w:ascii="仿宋_GB2312" w:eastAsia="仿宋_GB2312" w:hint="eastAsia"/>
          <w:b w:val="0"/>
          <w:sz w:val="32"/>
          <w:szCs w:val="32"/>
        </w:rPr>
        <w:t>析出文献主要责任者</w:t>
      </w:r>
      <w:r w:rsidRPr="009E3B4B">
        <w:rPr>
          <w:rFonts w:ascii="仿宋_GB2312" w:eastAsia="仿宋_GB2312"/>
          <w:b w:val="0"/>
          <w:sz w:val="32"/>
          <w:szCs w:val="32"/>
        </w:rPr>
        <w:t xml:space="preserve">. </w:t>
      </w:r>
      <w:r w:rsidRPr="009E3B4B">
        <w:rPr>
          <w:rFonts w:ascii="仿宋_GB2312" w:eastAsia="仿宋_GB2312" w:hint="eastAsia"/>
          <w:b w:val="0"/>
          <w:sz w:val="32"/>
          <w:szCs w:val="32"/>
        </w:rPr>
        <w:t>析出文献题名</w:t>
      </w:r>
      <w:r w:rsidRPr="009E3B4B">
        <w:rPr>
          <w:rFonts w:ascii="仿宋_GB2312" w:eastAsia="仿宋_GB2312"/>
          <w:b w:val="0"/>
          <w:sz w:val="32"/>
          <w:szCs w:val="32"/>
        </w:rPr>
        <w:t xml:space="preserve">[A]. </w:t>
      </w:r>
      <w:r w:rsidRPr="009E3B4B">
        <w:rPr>
          <w:rFonts w:ascii="仿宋_GB2312" w:eastAsia="仿宋_GB2312" w:hint="eastAsia"/>
          <w:b w:val="0"/>
          <w:sz w:val="32"/>
          <w:szCs w:val="32"/>
        </w:rPr>
        <w:t>原文献主要责任者</w:t>
      </w:r>
      <w:r w:rsidRPr="009E3B4B">
        <w:rPr>
          <w:rFonts w:ascii="仿宋_GB2312" w:eastAsia="仿宋_GB2312"/>
          <w:b w:val="0"/>
          <w:sz w:val="32"/>
          <w:szCs w:val="32"/>
        </w:rPr>
        <w:t>(</w:t>
      </w:r>
      <w:r w:rsidRPr="009E3B4B">
        <w:rPr>
          <w:rFonts w:ascii="仿宋_GB2312" w:eastAsia="仿宋_GB2312" w:hint="eastAsia"/>
          <w:b w:val="0"/>
          <w:sz w:val="32"/>
          <w:szCs w:val="32"/>
        </w:rPr>
        <w:t>任选</w:t>
      </w:r>
      <w:r w:rsidRPr="009E3B4B">
        <w:rPr>
          <w:rFonts w:ascii="仿宋_GB2312" w:eastAsia="仿宋_GB2312"/>
          <w:b w:val="0"/>
          <w:sz w:val="32"/>
          <w:szCs w:val="32"/>
        </w:rPr>
        <w:t>)</w:t>
      </w:r>
      <w:r w:rsidRPr="009E3B4B">
        <w:rPr>
          <w:rFonts w:ascii="仿宋_GB2312" w:eastAsia="仿宋_GB2312" w:hint="eastAsia"/>
          <w:b w:val="0"/>
          <w:sz w:val="32"/>
          <w:szCs w:val="32"/>
        </w:rPr>
        <w:t>，原文献题名</w:t>
      </w:r>
      <w:r w:rsidRPr="009E3B4B">
        <w:rPr>
          <w:rFonts w:ascii="仿宋_GB2312" w:eastAsia="仿宋_GB2312"/>
          <w:b w:val="0"/>
          <w:sz w:val="32"/>
          <w:szCs w:val="32"/>
        </w:rPr>
        <w:t xml:space="preserve">[C]. </w:t>
      </w:r>
      <w:r w:rsidRPr="009E3B4B">
        <w:rPr>
          <w:rFonts w:ascii="仿宋_GB2312" w:eastAsia="仿宋_GB2312" w:hint="eastAsia"/>
          <w:b w:val="0"/>
          <w:sz w:val="32"/>
          <w:szCs w:val="32"/>
        </w:rPr>
        <w:t>出版地：出版者，出版年</w:t>
      </w:r>
      <w:r w:rsidRPr="009E3B4B">
        <w:rPr>
          <w:rFonts w:ascii="仿宋_GB2312" w:eastAsia="仿宋_GB2312"/>
          <w:b w:val="0"/>
          <w:sz w:val="32"/>
          <w:szCs w:val="32"/>
        </w:rPr>
        <w:t xml:space="preserve">. </w:t>
      </w:r>
      <w:r w:rsidRPr="009E3B4B">
        <w:rPr>
          <w:rFonts w:ascii="仿宋_GB2312" w:eastAsia="仿宋_GB2312" w:hint="eastAsia"/>
          <w:b w:val="0"/>
          <w:sz w:val="32"/>
          <w:szCs w:val="32"/>
        </w:rPr>
        <w:t>析出文献起止页码</w:t>
      </w:r>
      <w:r w:rsidRPr="009E3B4B">
        <w:rPr>
          <w:rFonts w:ascii="仿宋_GB2312" w:eastAsia="仿宋_GB2312"/>
          <w:b w:val="0"/>
          <w:sz w:val="32"/>
          <w:szCs w:val="32"/>
        </w:rPr>
        <w:t>.</w:t>
      </w:r>
    </w:p>
    <w:p w:rsidR="00675344"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示例：</w:t>
      </w:r>
    </w:p>
    <w:p w:rsidR="00675344"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 xml:space="preserve">[3] </w:t>
      </w:r>
      <w:r w:rsidRPr="009E3B4B">
        <w:rPr>
          <w:rFonts w:ascii="仿宋_GB2312" w:eastAsia="仿宋_GB2312" w:hint="eastAsia"/>
          <w:b w:val="0"/>
          <w:sz w:val="32"/>
          <w:szCs w:val="32"/>
        </w:rPr>
        <w:t>钟文发</w:t>
      </w:r>
      <w:r w:rsidRPr="009E3B4B">
        <w:rPr>
          <w:rFonts w:ascii="仿宋_GB2312" w:eastAsia="仿宋_GB2312"/>
          <w:b w:val="0"/>
          <w:sz w:val="32"/>
          <w:szCs w:val="32"/>
        </w:rPr>
        <w:t xml:space="preserve">. </w:t>
      </w:r>
      <w:r w:rsidRPr="009E3B4B">
        <w:rPr>
          <w:rFonts w:ascii="仿宋_GB2312" w:eastAsia="仿宋_GB2312" w:hint="eastAsia"/>
          <w:b w:val="0"/>
          <w:sz w:val="32"/>
          <w:szCs w:val="32"/>
        </w:rPr>
        <w:t>非线性规划在可燃毒物配置中的应用</w:t>
      </w:r>
      <w:r w:rsidRPr="009E3B4B">
        <w:rPr>
          <w:rFonts w:ascii="仿宋_GB2312" w:eastAsia="仿宋_GB2312"/>
          <w:b w:val="0"/>
          <w:sz w:val="32"/>
          <w:szCs w:val="32"/>
        </w:rPr>
        <w:t xml:space="preserve">[A]. </w:t>
      </w:r>
      <w:r w:rsidRPr="009E3B4B">
        <w:rPr>
          <w:rFonts w:ascii="仿宋_GB2312" w:eastAsia="仿宋_GB2312" w:hint="eastAsia"/>
          <w:b w:val="0"/>
          <w:sz w:val="32"/>
          <w:szCs w:val="32"/>
        </w:rPr>
        <w:t>赵伟</w:t>
      </w:r>
      <w:r w:rsidRPr="009E3B4B">
        <w:rPr>
          <w:rFonts w:ascii="仿宋_GB2312" w:eastAsia="仿宋_GB2312"/>
          <w:b w:val="0"/>
          <w:sz w:val="32"/>
          <w:szCs w:val="32"/>
        </w:rPr>
        <w:t>.</w:t>
      </w:r>
      <w:r w:rsidRPr="009E3B4B">
        <w:rPr>
          <w:rFonts w:ascii="仿宋_GB2312" w:eastAsia="仿宋_GB2312" w:hint="eastAsia"/>
          <w:b w:val="0"/>
          <w:sz w:val="32"/>
          <w:szCs w:val="32"/>
        </w:rPr>
        <w:t>运筹学的理论与应用</w:t>
      </w:r>
      <w:r w:rsidRPr="009E3B4B">
        <w:rPr>
          <w:rFonts w:ascii="仿宋_GB2312" w:eastAsia="仿宋_GB2312"/>
          <w:b w:val="0"/>
          <w:sz w:val="32"/>
          <w:szCs w:val="32"/>
        </w:rPr>
        <w:t>—</w:t>
      </w:r>
      <w:r w:rsidRPr="009E3B4B">
        <w:rPr>
          <w:rFonts w:ascii="仿宋_GB2312" w:eastAsia="仿宋_GB2312" w:hint="eastAsia"/>
          <w:b w:val="0"/>
          <w:sz w:val="32"/>
          <w:szCs w:val="32"/>
        </w:rPr>
        <w:t>中国运筹学会第五届大会论文集</w:t>
      </w:r>
      <w:r w:rsidRPr="009E3B4B">
        <w:rPr>
          <w:rFonts w:ascii="仿宋_GB2312" w:eastAsia="仿宋_GB2312"/>
          <w:b w:val="0"/>
          <w:sz w:val="32"/>
          <w:szCs w:val="32"/>
        </w:rPr>
        <w:t xml:space="preserve">[C]. </w:t>
      </w:r>
      <w:r w:rsidRPr="009E3B4B">
        <w:rPr>
          <w:rFonts w:ascii="仿宋_GB2312" w:eastAsia="仿宋_GB2312" w:hint="eastAsia"/>
          <w:b w:val="0"/>
          <w:sz w:val="32"/>
          <w:szCs w:val="32"/>
        </w:rPr>
        <w:t>西安：西安电子科技大学出版社，</w:t>
      </w:r>
      <w:r w:rsidRPr="009E3B4B">
        <w:rPr>
          <w:rFonts w:ascii="仿宋_GB2312" w:eastAsia="仿宋_GB2312"/>
          <w:b w:val="0"/>
          <w:sz w:val="32"/>
          <w:szCs w:val="32"/>
        </w:rPr>
        <w:t>1996. 468-471.</w:t>
      </w:r>
    </w:p>
    <w:p w:rsidR="00675344"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3</w:t>
      </w:r>
      <w:r w:rsidRPr="009E3B4B">
        <w:rPr>
          <w:rFonts w:ascii="仿宋_GB2312" w:eastAsia="仿宋_GB2312" w:hint="eastAsia"/>
          <w:b w:val="0"/>
          <w:sz w:val="32"/>
          <w:szCs w:val="32"/>
        </w:rPr>
        <w:t>）期刊的著录格式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w:t>
      </w:r>
      <w:r w:rsidRPr="009E3B4B">
        <w:rPr>
          <w:rFonts w:ascii="仿宋_GB2312" w:eastAsia="仿宋_GB2312" w:hint="eastAsia"/>
          <w:b w:val="0"/>
          <w:sz w:val="32"/>
          <w:szCs w:val="32"/>
        </w:rPr>
        <w:t>序号</w:t>
      </w:r>
      <w:r w:rsidRPr="009E3B4B">
        <w:rPr>
          <w:rFonts w:ascii="仿宋_GB2312" w:eastAsia="仿宋_GB2312"/>
          <w:b w:val="0"/>
          <w:sz w:val="32"/>
          <w:szCs w:val="32"/>
        </w:rPr>
        <w:t xml:space="preserve">] </w:t>
      </w:r>
      <w:r w:rsidRPr="009E3B4B">
        <w:rPr>
          <w:rFonts w:ascii="仿宋_GB2312" w:eastAsia="仿宋_GB2312" w:hint="eastAsia"/>
          <w:b w:val="0"/>
          <w:sz w:val="32"/>
          <w:szCs w:val="32"/>
        </w:rPr>
        <w:t>主要责任者</w:t>
      </w:r>
      <w:r w:rsidRPr="009E3B4B">
        <w:rPr>
          <w:rFonts w:ascii="仿宋_GB2312" w:eastAsia="仿宋_GB2312"/>
          <w:b w:val="0"/>
          <w:sz w:val="32"/>
          <w:szCs w:val="32"/>
        </w:rPr>
        <w:t xml:space="preserve">. </w:t>
      </w:r>
      <w:r w:rsidRPr="009E3B4B">
        <w:rPr>
          <w:rFonts w:ascii="仿宋_GB2312" w:eastAsia="仿宋_GB2312" w:hint="eastAsia"/>
          <w:b w:val="0"/>
          <w:sz w:val="32"/>
          <w:szCs w:val="32"/>
        </w:rPr>
        <w:t>文献题名</w:t>
      </w:r>
      <w:r w:rsidRPr="009E3B4B">
        <w:rPr>
          <w:rFonts w:ascii="仿宋_GB2312" w:eastAsia="仿宋_GB2312"/>
          <w:b w:val="0"/>
          <w:sz w:val="32"/>
          <w:szCs w:val="32"/>
        </w:rPr>
        <w:t xml:space="preserve">[J]. </w:t>
      </w:r>
      <w:r w:rsidRPr="009E3B4B">
        <w:rPr>
          <w:rFonts w:ascii="仿宋_GB2312" w:eastAsia="仿宋_GB2312" w:hint="eastAsia"/>
          <w:b w:val="0"/>
          <w:sz w:val="32"/>
          <w:szCs w:val="32"/>
        </w:rPr>
        <w:t>刊名，年，卷</w:t>
      </w:r>
      <w:r w:rsidRPr="009E3B4B">
        <w:rPr>
          <w:rFonts w:ascii="仿宋_GB2312" w:eastAsia="仿宋_GB2312"/>
          <w:b w:val="0"/>
          <w:sz w:val="32"/>
          <w:szCs w:val="32"/>
        </w:rPr>
        <w:t>(</w:t>
      </w:r>
      <w:r w:rsidRPr="009E3B4B">
        <w:rPr>
          <w:rFonts w:ascii="仿宋_GB2312" w:eastAsia="仿宋_GB2312" w:hint="eastAsia"/>
          <w:b w:val="0"/>
          <w:sz w:val="32"/>
          <w:szCs w:val="32"/>
        </w:rPr>
        <w:t>期</w:t>
      </w:r>
      <w:r w:rsidRPr="009E3B4B">
        <w:rPr>
          <w:rFonts w:ascii="仿宋_GB2312" w:eastAsia="仿宋_GB2312"/>
          <w:b w:val="0"/>
          <w:sz w:val="32"/>
          <w:szCs w:val="32"/>
        </w:rPr>
        <w:t>)</w:t>
      </w:r>
      <w:r w:rsidRPr="009E3B4B">
        <w:rPr>
          <w:rFonts w:ascii="仿宋_GB2312" w:eastAsia="仿宋_GB2312" w:hint="eastAsia"/>
          <w:b w:val="0"/>
          <w:sz w:val="32"/>
          <w:szCs w:val="32"/>
        </w:rPr>
        <w:t>：起止页码</w:t>
      </w:r>
      <w:r w:rsidRPr="009E3B4B">
        <w:rPr>
          <w:rFonts w:ascii="仿宋_GB2312" w:eastAsia="仿宋_GB2312"/>
          <w:b w:val="0"/>
          <w:sz w:val="32"/>
          <w:szCs w:val="32"/>
        </w:rPr>
        <w:t xml:space="preserve">. </w:t>
      </w:r>
    </w:p>
    <w:p w:rsidR="00675344"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示例：</w:t>
      </w:r>
    </w:p>
    <w:p w:rsidR="00675344"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 xml:space="preserve">[4] </w:t>
      </w:r>
      <w:r w:rsidRPr="009E3B4B">
        <w:rPr>
          <w:rFonts w:ascii="仿宋_GB2312" w:eastAsia="仿宋_GB2312" w:hint="eastAsia"/>
          <w:b w:val="0"/>
          <w:sz w:val="32"/>
          <w:szCs w:val="32"/>
        </w:rPr>
        <w:t>陈贻炽，吴锦屏，顾惕人，等</w:t>
      </w:r>
      <w:r w:rsidRPr="009E3B4B">
        <w:rPr>
          <w:rFonts w:ascii="仿宋_GB2312" w:eastAsia="仿宋_GB2312"/>
          <w:b w:val="0"/>
          <w:sz w:val="32"/>
          <w:szCs w:val="32"/>
        </w:rPr>
        <w:t xml:space="preserve">. </w:t>
      </w:r>
      <w:r w:rsidRPr="009E3B4B">
        <w:rPr>
          <w:rFonts w:ascii="仿宋_GB2312" w:eastAsia="仿宋_GB2312" w:hint="eastAsia"/>
          <w:b w:val="0"/>
          <w:sz w:val="32"/>
          <w:szCs w:val="32"/>
        </w:rPr>
        <w:t>阴抗型聚合物湿度传感器</w:t>
      </w:r>
      <w:r w:rsidRPr="009E3B4B">
        <w:rPr>
          <w:rFonts w:ascii="仿宋_GB2312" w:eastAsia="仿宋_GB2312"/>
          <w:b w:val="0"/>
          <w:sz w:val="32"/>
          <w:szCs w:val="32"/>
        </w:rPr>
        <w:t>HMPTAC</w:t>
      </w:r>
      <w:r w:rsidRPr="009E3B4B">
        <w:rPr>
          <w:rFonts w:ascii="仿宋_GB2312" w:eastAsia="仿宋_GB2312" w:hint="eastAsia"/>
          <w:b w:val="0"/>
          <w:sz w:val="32"/>
          <w:szCs w:val="32"/>
        </w:rPr>
        <w:t>、</w:t>
      </w:r>
      <w:r w:rsidRPr="009E3B4B">
        <w:rPr>
          <w:rFonts w:ascii="仿宋_GB2312" w:eastAsia="仿宋_GB2312"/>
          <w:b w:val="0"/>
          <w:sz w:val="32"/>
          <w:szCs w:val="32"/>
        </w:rPr>
        <w:t>ST</w:t>
      </w:r>
      <w:r w:rsidRPr="009E3B4B">
        <w:rPr>
          <w:rFonts w:ascii="仿宋_GB2312" w:eastAsia="仿宋_GB2312" w:hint="eastAsia"/>
          <w:b w:val="0"/>
          <w:sz w:val="32"/>
          <w:szCs w:val="32"/>
        </w:rPr>
        <w:t>共聚物感湿膜的感湿性</w:t>
      </w:r>
      <w:r w:rsidRPr="009E3B4B">
        <w:rPr>
          <w:rFonts w:ascii="仿宋_GB2312" w:eastAsia="仿宋_GB2312"/>
          <w:b w:val="0"/>
          <w:sz w:val="32"/>
          <w:szCs w:val="32"/>
        </w:rPr>
        <w:t xml:space="preserve">[J]. </w:t>
      </w:r>
      <w:r w:rsidRPr="009E3B4B">
        <w:rPr>
          <w:rFonts w:ascii="仿宋_GB2312" w:eastAsia="仿宋_GB2312" w:hint="eastAsia"/>
          <w:b w:val="0"/>
          <w:sz w:val="32"/>
          <w:szCs w:val="32"/>
        </w:rPr>
        <w:t>精细化工，</w:t>
      </w:r>
      <w:r w:rsidRPr="009E3B4B">
        <w:rPr>
          <w:rFonts w:ascii="仿宋_GB2312" w:eastAsia="仿宋_GB2312"/>
          <w:b w:val="0"/>
          <w:sz w:val="32"/>
          <w:szCs w:val="32"/>
        </w:rPr>
        <w:t>1998</w:t>
      </w:r>
      <w:r w:rsidRPr="009E3B4B">
        <w:rPr>
          <w:rFonts w:ascii="仿宋_GB2312" w:eastAsia="仿宋_GB2312" w:hint="eastAsia"/>
          <w:b w:val="0"/>
          <w:sz w:val="32"/>
          <w:szCs w:val="32"/>
        </w:rPr>
        <w:t>，</w:t>
      </w:r>
      <w:r w:rsidRPr="009E3B4B">
        <w:rPr>
          <w:rFonts w:ascii="仿宋_GB2312" w:eastAsia="仿宋_GB2312"/>
          <w:b w:val="0"/>
          <w:sz w:val="32"/>
          <w:szCs w:val="32"/>
        </w:rPr>
        <w:t>15(5)</w:t>
      </w:r>
      <w:r w:rsidRPr="009E3B4B">
        <w:rPr>
          <w:rFonts w:ascii="仿宋_GB2312" w:eastAsia="仿宋_GB2312" w:hint="eastAsia"/>
          <w:b w:val="0"/>
          <w:sz w:val="32"/>
          <w:szCs w:val="32"/>
        </w:rPr>
        <w:t>：</w:t>
      </w:r>
      <w:r w:rsidRPr="009E3B4B">
        <w:rPr>
          <w:rFonts w:ascii="仿宋_GB2312" w:eastAsia="仿宋_GB2312"/>
          <w:b w:val="0"/>
          <w:sz w:val="32"/>
          <w:szCs w:val="32"/>
        </w:rPr>
        <w:t>24-27.</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4</w:t>
      </w:r>
      <w:r w:rsidRPr="009E3B4B">
        <w:rPr>
          <w:rFonts w:ascii="仿宋_GB2312" w:eastAsia="仿宋_GB2312" w:hint="eastAsia"/>
          <w:b w:val="0"/>
          <w:sz w:val="32"/>
          <w:szCs w:val="32"/>
        </w:rPr>
        <w:t>）报纸文章的著录格式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w:t>
      </w:r>
      <w:r w:rsidRPr="009E3B4B">
        <w:rPr>
          <w:rFonts w:ascii="仿宋_GB2312" w:eastAsia="仿宋_GB2312" w:hint="eastAsia"/>
          <w:b w:val="0"/>
          <w:sz w:val="32"/>
          <w:szCs w:val="32"/>
        </w:rPr>
        <w:t>序号</w:t>
      </w:r>
      <w:r w:rsidRPr="009E3B4B">
        <w:rPr>
          <w:rFonts w:ascii="仿宋_GB2312" w:eastAsia="仿宋_GB2312"/>
          <w:b w:val="0"/>
          <w:sz w:val="32"/>
          <w:szCs w:val="32"/>
        </w:rPr>
        <w:t xml:space="preserve">] </w:t>
      </w:r>
      <w:r w:rsidRPr="009E3B4B">
        <w:rPr>
          <w:rFonts w:ascii="仿宋_GB2312" w:eastAsia="仿宋_GB2312" w:hint="eastAsia"/>
          <w:b w:val="0"/>
          <w:sz w:val="32"/>
          <w:szCs w:val="32"/>
        </w:rPr>
        <w:t>主要责任者</w:t>
      </w:r>
      <w:r w:rsidRPr="009E3B4B">
        <w:rPr>
          <w:rFonts w:ascii="仿宋_GB2312" w:eastAsia="仿宋_GB2312"/>
          <w:b w:val="0"/>
          <w:sz w:val="32"/>
          <w:szCs w:val="32"/>
        </w:rPr>
        <w:t xml:space="preserve">. </w:t>
      </w:r>
      <w:r w:rsidRPr="009E3B4B">
        <w:rPr>
          <w:rFonts w:ascii="仿宋_GB2312" w:eastAsia="仿宋_GB2312" w:hint="eastAsia"/>
          <w:b w:val="0"/>
          <w:sz w:val="32"/>
          <w:szCs w:val="32"/>
        </w:rPr>
        <w:t>文献题名</w:t>
      </w:r>
      <w:r w:rsidRPr="009E3B4B">
        <w:rPr>
          <w:rFonts w:ascii="仿宋_GB2312" w:eastAsia="仿宋_GB2312"/>
          <w:b w:val="0"/>
          <w:sz w:val="32"/>
          <w:szCs w:val="32"/>
        </w:rPr>
        <w:t xml:space="preserve">[N]. </w:t>
      </w:r>
      <w:r w:rsidRPr="009E3B4B">
        <w:rPr>
          <w:rFonts w:ascii="仿宋_GB2312" w:eastAsia="仿宋_GB2312" w:hint="eastAsia"/>
          <w:b w:val="0"/>
          <w:sz w:val="32"/>
          <w:szCs w:val="32"/>
        </w:rPr>
        <w:t>报纸名，出版年</w:t>
      </w:r>
      <w:r w:rsidRPr="009E3B4B">
        <w:rPr>
          <w:rFonts w:ascii="仿宋_GB2312" w:eastAsia="仿宋_GB2312"/>
          <w:b w:val="0"/>
          <w:sz w:val="32"/>
          <w:szCs w:val="32"/>
        </w:rPr>
        <w:t>-</w:t>
      </w:r>
      <w:r w:rsidRPr="009E3B4B">
        <w:rPr>
          <w:rFonts w:ascii="仿宋_GB2312" w:eastAsia="仿宋_GB2312" w:hint="eastAsia"/>
          <w:b w:val="0"/>
          <w:sz w:val="32"/>
          <w:szCs w:val="32"/>
        </w:rPr>
        <w:t>月</w:t>
      </w:r>
      <w:r w:rsidRPr="009E3B4B">
        <w:rPr>
          <w:rFonts w:ascii="仿宋_GB2312" w:eastAsia="仿宋_GB2312"/>
          <w:b w:val="0"/>
          <w:sz w:val="32"/>
          <w:szCs w:val="32"/>
        </w:rPr>
        <w:t>-</w:t>
      </w:r>
      <w:r w:rsidRPr="009E3B4B">
        <w:rPr>
          <w:rFonts w:ascii="仿宋_GB2312" w:eastAsia="仿宋_GB2312" w:hint="eastAsia"/>
          <w:b w:val="0"/>
          <w:sz w:val="32"/>
          <w:szCs w:val="32"/>
        </w:rPr>
        <w:t>日</w:t>
      </w:r>
      <w:r w:rsidRPr="009E3B4B">
        <w:rPr>
          <w:rFonts w:ascii="仿宋_GB2312" w:eastAsia="仿宋_GB2312"/>
          <w:b w:val="0"/>
          <w:sz w:val="32"/>
          <w:szCs w:val="32"/>
        </w:rPr>
        <w:t>(</w:t>
      </w:r>
      <w:r w:rsidRPr="009E3B4B">
        <w:rPr>
          <w:rFonts w:ascii="仿宋_GB2312" w:eastAsia="仿宋_GB2312" w:hint="eastAsia"/>
          <w:b w:val="0"/>
          <w:sz w:val="32"/>
          <w:szCs w:val="32"/>
        </w:rPr>
        <w:t>版次</w:t>
      </w:r>
      <w:r w:rsidRPr="009E3B4B">
        <w:rPr>
          <w:rFonts w:ascii="仿宋_GB2312" w:eastAsia="仿宋_GB2312"/>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示例：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 xml:space="preserve">[5] </w:t>
      </w:r>
      <w:r w:rsidRPr="009E3B4B">
        <w:rPr>
          <w:rFonts w:ascii="仿宋_GB2312" w:eastAsia="仿宋_GB2312" w:hint="eastAsia"/>
          <w:b w:val="0"/>
          <w:sz w:val="32"/>
          <w:szCs w:val="32"/>
        </w:rPr>
        <w:t>江泽民</w:t>
      </w:r>
      <w:r w:rsidRPr="009E3B4B">
        <w:rPr>
          <w:rFonts w:ascii="仿宋_GB2312" w:eastAsia="仿宋_GB2312"/>
          <w:b w:val="0"/>
          <w:sz w:val="32"/>
          <w:szCs w:val="32"/>
        </w:rPr>
        <w:t xml:space="preserve">. </w:t>
      </w:r>
      <w:r w:rsidRPr="009E3B4B">
        <w:rPr>
          <w:rFonts w:ascii="仿宋_GB2312" w:eastAsia="仿宋_GB2312" w:hint="eastAsia"/>
          <w:b w:val="0"/>
          <w:sz w:val="32"/>
          <w:szCs w:val="32"/>
        </w:rPr>
        <w:t>在表彰为研制“两弹一星”作出突出贡献的科技专家大会上的讲话</w:t>
      </w:r>
      <w:r w:rsidRPr="009E3B4B">
        <w:rPr>
          <w:rFonts w:ascii="仿宋_GB2312" w:eastAsia="仿宋_GB2312"/>
          <w:b w:val="0"/>
          <w:sz w:val="32"/>
          <w:szCs w:val="32"/>
        </w:rPr>
        <w:t xml:space="preserve">[N]. </w:t>
      </w:r>
      <w:r w:rsidRPr="009E3B4B">
        <w:rPr>
          <w:rFonts w:ascii="仿宋_GB2312" w:eastAsia="仿宋_GB2312" w:hint="eastAsia"/>
          <w:b w:val="0"/>
          <w:sz w:val="32"/>
          <w:szCs w:val="32"/>
        </w:rPr>
        <w:t>大连日报，</w:t>
      </w:r>
      <w:r w:rsidRPr="009E3B4B">
        <w:rPr>
          <w:rFonts w:ascii="仿宋_GB2312" w:eastAsia="仿宋_GB2312"/>
          <w:b w:val="0"/>
          <w:sz w:val="32"/>
          <w:szCs w:val="32"/>
        </w:rPr>
        <w:t>1999-09-19(1).</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5</w:t>
      </w:r>
      <w:r w:rsidRPr="009E3B4B">
        <w:rPr>
          <w:rFonts w:ascii="仿宋_GB2312" w:eastAsia="仿宋_GB2312" w:hint="eastAsia"/>
          <w:b w:val="0"/>
          <w:sz w:val="32"/>
          <w:szCs w:val="32"/>
        </w:rPr>
        <w:t>）国际、国家标准的著录格式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w:t>
      </w:r>
      <w:r w:rsidRPr="009E3B4B">
        <w:rPr>
          <w:rFonts w:ascii="仿宋_GB2312" w:eastAsia="仿宋_GB2312" w:hint="eastAsia"/>
          <w:b w:val="0"/>
          <w:sz w:val="32"/>
          <w:szCs w:val="32"/>
        </w:rPr>
        <w:t>序号</w:t>
      </w:r>
      <w:r w:rsidRPr="009E3B4B">
        <w:rPr>
          <w:rFonts w:ascii="仿宋_GB2312" w:eastAsia="仿宋_GB2312"/>
          <w:b w:val="0"/>
          <w:sz w:val="32"/>
          <w:szCs w:val="32"/>
        </w:rPr>
        <w:t xml:space="preserve">] </w:t>
      </w:r>
      <w:r w:rsidRPr="009E3B4B">
        <w:rPr>
          <w:rFonts w:ascii="仿宋_GB2312" w:eastAsia="仿宋_GB2312" w:hint="eastAsia"/>
          <w:b w:val="0"/>
          <w:sz w:val="32"/>
          <w:szCs w:val="32"/>
        </w:rPr>
        <w:t>标准编号，标准名称</w:t>
      </w:r>
      <w:r w:rsidRPr="009E3B4B">
        <w:rPr>
          <w:rFonts w:ascii="仿宋_GB2312" w:eastAsia="仿宋_GB2312"/>
          <w:b w:val="0"/>
          <w:sz w:val="32"/>
          <w:szCs w:val="32"/>
        </w:rPr>
        <w:t>[S].</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示例：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[6] GB/T3179</w:t>
      </w:r>
      <w:r w:rsidRPr="009E3B4B">
        <w:rPr>
          <w:rFonts w:ascii="仿宋_GB2312" w:eastAsia="仿宋_GB2312" w:hint="eastAsia"/>
          <w:b w:val="0"/>
          <w:sz w:val="32"/>
          <w:szCs w:val="32"/>
        </w:rPr>
        <w:t>－</w:t>
      </w:r>
      <w:r w:rsidRPr="009E3B4B">
        <w:rPr>
          <w:rFonts w:ascii="仿宋_GB2312" w:eastAsia="仿宋_GB2312"/>
          <w:b w:val="0"/>
          <w:sz w:val="32"/>
          <w:szCs w:val="32"/>
        </w:rPr>
        <w:t>92</w:t>
      </w:r>
      <w:r w:rsidRPr="009E3B4B">
        <w:rPr>
          <w:rFonts w:ascii="仿宋_GB2312" w:eastAsia="仿宋_GB2312" w:hint="eastAsia"/>
          <w:b w:val="0"/>
          <w:sz w:val="32"/>
          <w:szCs w:val="32"/>
        </w:rPr>
        <w:t>，科学技术期刊编排格式</w:t>
      </w:r>
      <w:r w:rsidRPr="009E3B4B">
        <w:rPr>
          <w:rFonts w:ascii="仿宋_GB2312" w:eastAsia="仿宋_GB2312"/>
          <w:b w:val="0"/>
          <w:sz w:val="32"/>
          <w:szCs w:val="32"/>
        </w:rPr>
        <w:t xml:space="preserve">[S]. </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6</w:t>
      </w:r>
      <w:r w:rsidRPr="009E3B4B">
        <w:rPr>
          <w:rFonts w:ascii="仿宋_GB2312" w:eastAsia="仿宋_GB2312" w:hint="eastAsia"/>
          <w:b w:val="0"/>
          <w:sz w:val="32"/>
          <w:szCs w:val="32"/>
        </w:rPr>
        <w:t>）专利的著录格式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w:t>
      </w:r>
      <w:r w:rsidRPr="009E3B4B">
        <w:rPr>
          <w:rFonts w:ascii="仿宋_GB2312" w:eastAsia="仿宋_GB2312" w:hint="eastAsia"/>
          <w:b w:val="0"/>
          <w:sz w:val="32"/>
          <w:szCs w:val="32"/>
        </w:rPr>
        <w:t>序号</w:t>
      </w:r>
      <w:r w:rsidRPr="009E3B4B">
        <w:rPr>
          <w:rFonts w:ascii="仿宋_GB2312" w:eastAsia="仿宋_GB2312"/>
          <w:b w:val="0"/>
          <w:sz w:val="32"/>
          <w:szCs w:val="32"/>
        </w:rPr>
        <w:t xml:space="preserve">] </w:t>
      </w:r>
      <w:r w:rsidRPr="009E3B4B">
        <w:rPr>
          <w:rFonts w:ascii="仿宋_GB2312" w:eastAsia="仿宋_GB2312" w:hint="eastAsia"/>
          <w:b w:val="0"/>
          <w:sz w:val="32"/>
          <w:szCs w:val="32"/>
        </w:rPr>
        <w:t>专利所有者</w:t>
      </w:r>
      <w:r w:rsidRPr="009E3B4B">
        <w:rPr>
          <w:rFonts w:ascii="仿宋_GB2312" w:eastAsia="仿宋_GB2312"/>
          <w:b w:val="0"/>
          <w:sz w:val="32"/>
          <w:szCs w:val="32"/>
        </w:rPr>
        <w:t xml:space="preserve">. </w:t>
      </w:r>
      <w:r w:rsidRPr="009E3B4B">
        <w:rPr>
          <w:rFonts w:ascii="仿宋_GB2312" w:eastAsia="仿宋_GB2312" w:hint="eastAsia"/>
          <w:b w:val="0"/>
          <w:sz w:val="32"/>
          <w:szCs w:val="32"/>
        </w:rPr>
        <w:t>专利题名</w:t>
      </w:r>
      <w:r w:rsidRPr="009E3B4B">
        <w:rPr>
          <w:rFonts w:ascii="仿宋_GB2312" w:eastAsia="仿宋_GB2312"/>
          <w:b w:val="0"/>
          <w:sz w:val="32"/>
          <w:szCs w:val="32"/>
        </w:rPr>
        <w:t xml:space="preserve">[P]. </w:t>
      </w:r>
      <w:r w:rsidRPr="009E3B4B">
        <w:rPr>
          <w:rFonts w:ascii="仿宋_GB2312" w:eastAsia="仿宋_GB2312" w:hint="eastAsia"/>
          <w:b w:val="0"/>
          <w:sz w:val="32"/>
          <w:szCs w:val="32"/>
        </w:rPr>
        <w:t>专利国别：专利号，出版年</w:t>
      </w:r>
      <w:r w:rsidRPr="009E3B4B">
        <w:rPr>
          <w:rFonts w:ascii="仿宋_GB2312" w:eastAsia="仿宋_GB2312"/>
          <w:b w:val="0"/>
          <w:sz w:val="32"/>
          <w:szCs w:val="32"/>
        </w:rPr>
        <w:t>-</w:t>
      </w:r>
      <w:r w:rsidRPr="009E3B4B">
        <w:rPr>
          <w:rFonts w:ascii="仿宋_GB2312" w:eastAsia="仿宋_GB2312" w:hint="eastAsia"/>
          <w:b w:val="0"/>
          <w:sz w:val="32"/>
          <w:szCs w:val="32"/>
        </w:rPr>
        <w:t>月</w:t>
      </w:r>
      <w:r w:rsidRPr="009E3B4B">
        <w:rPr>
          <w:rFonts w:ascii="仿宋_GB2312" w:eastAsia="仿宋_GB2312"/>
          <w:b w:val="0"/>
          <w:sz w:val="32"/>
          <w:szCs w:val="32"/>
        </w:rPr>
        <w:t>-</w:t>
      </w:r>
      <w:r w:rsidRPr="009E3B4B">
        <w:rPr>
          <w:rFonts w:ascii="仿宋_GB2312" w:eastAsia="仿宋_GB2312" w:hint="eastAsia"/>
          <w:b w:val="0"/>
          <w:sz w:val="32"/>
          <w:szCs w:val="32"/>
        </w:rPr>
        <w:t>日</w:t>
      </w:r>
      <w:r w:rsidRPr="009E3B4B">
        <w:rPr>
          <w:rFonts w:ascii="仿宋_GB2312" w:eastAsia="仿宋_GB2312"/>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示例：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[7] Harry M, Van Tassell, Arlington Heights. Process for producing para-diethyl- benzene [P].US</w:t>
      </w:r>
      <w:r w:rsidRPr="009E3B4B">
        <w:rPr>
          <w:rFonts w:ascii="仿宋_GB2312" w:eastAsia="仿宋_GB2312" w:hint="eastAsia"/>
          <w:b w:val="0"/>
          <w:sz w:val="32"/>
          <w:szCs w:val="32"/>
        </w:rPr>
        <w:t>：</w:t>
      </w:r>
      <w:r w:rsidRPr="009E3B4B">
        <w:rPr>
          <w:rFonts w:ascii="仿宋_GB2312" w:eastAsia="仿宋_GB2312"/>
          <w:b w:val="0"/>
          <w:sz w:val="32"/>
          <w:szCs w:val="32"/>
        </w:rPr>
        <w:t>3 849 508, 1974-11-19.</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引用专利的国家名称缩写，以新的国别缩写为准，如；中国专利，用</w:t>
      </w:r>
      <w:r w:rsidRPr="009E3B4B">
        <w:rPr>
          <w:rFonts w:ascii="仿宋_GB2312" w:eastAsia="仿宋_GB2312"/>
          <w:b w:val="0"/>
          <w:sz w:val="32"/>
          <w:szCs w:val="32"/>
        </w:rPr>
        <w:t>CN</w:t>
      </w:r>
      <w:r w:rsidRPr="009E3B4B">
        <w:rPr>
          <w:rFonts w:ascii="仿宋_GB2312" w:eastAsia="仿宋_GB2312" w:hint="eastAsia"/>
          <w:b w:val="0"/>
          <w:sz w:val="32"/>
          <w:szCs w:val="32"/>
        </w:rPr>
        <w:t>：××××；加拿大专利，用</w:t>
      </w:r>
      <w:r w:rsidRPr="009E3B4B">
        <w:rPr>
          <w:rFonts w:ascii="仿宋_GB2312" w:eastAsia="仿宋_GB2312"/>
          <w:b w:val="0"/>
          <w:sz w:val="32"/>
          <w:szCs w:val="32"/>
        </w:rPr>
        <w:t>CA</w:t>
      </w:r>
      <w:r w:rsidRPr="009E3B4B">
        <w:rPr>
          <w:rFonts w:ascii="仿宋_GB2312" w:eastAsia="仿宋_GB2312" w:hint="eastAsia"/>
          <w:b w:val="0"/>
          <w:sz w:val="32"/>
          <w:szCs w:val="32"/>
        </w:rPr>
        <w:t>：××××；苏联专利，用</w:t>
      </w:r>
      <w:r w:rsidRPr="009E3B4B">
        <w:rPr>
          <w:rFonts w:ascii="仿宋_GB2312" w:eastAsia="仿宋_GB2312"/>
          <w:b w:val="0"/>
          <w:sz w:val="32"/>
          <w:szCs w:val="32"/>
        </w:rPr>
        <w:t>SU</w:t>
      </w:r>
      <w:r w:rsidRPr="009E3B4B">
        <w:rPr>
          <w:rFonts w:ascii="仿宋_GB2312" w:eastAsia="仿宋_GB2312" w:hint="eastAsia"/>
          <w:b w:val="0"/>
          <w:sz w:val="32"/>
          <w:szCs w:val="32"/>
        </w:rPr>
        <w:t>：××××；俄罗斯专利，用</w:t>
      </w:r>
      <w:r w:rsidRPr="009E3B4B">
        <w:rPr>
          <w:rFonts w:ascii="仿宋_GB2312" w:eastAsia="仿宋_GB2312"/>
          <w:b w:val="0"/>
          <w:sz w:val="32"/>
          <w:szCs w:val="32"/>
        </w:rPr>
        <w:t>RU</w:t>
      </w:r>
      <w:r w:rsidRPr="009E3B4B">
        <w:rPr>
          <w:rFonts w:ascii="仿宋_GB2312" w:eastAsia="仿宋_GB2312" w:hint="eastAsia"/>
          <w:b w:val="0"/>
          <w:sz w:val="32"/>
          <w:szCs w:val="32"/>
        </w:rPr>
        <w:t>：××××；美国专利，用</w:t>
      </w:r>
      <w:r w:rsidRPr="009E3B4B">
        <w:rPr>
          <w:rFonts w:ascii="仿宋_GB2312" w:eastAsia="仿宋_GB2312"/>
          <w:b w:val="0"/>
          <w:sz w:val="32"/>
          <w:szCs w:val="32"/>
        </w:rPr>
        <w:t>US</w:t>
      </w:r>
      <w:r w:rsidRPr="009E3B4B">
        <w:rPr>
          <w:rFonts w:ascii="仿宋_GB2312" w:eastAsia="仿宋_GB2312" w:hint="eastAsia"/>
          <w:b w:val="0"/>
          <w:sz w:val="32"/>
          <w:szCs w:val="32"/>
        </w:rPr>
        <w:t>：××××；英国专利，用</w:t>
      </w:r>
      <w:r w:rsidRPr="009E3B4B">
        <w:rPr>
          <w:rFonts w:ascii="仿宋_GB2312" w:eastAsia="仿宋_GB2312"/>
          <w:b w:val="0"/>
          <w:sz w:val="32"/>
          <w:szCs w:val="32"/>
        </w:rPr>
        <w:t>GB</w:t>
      </w:r>
      <w:r w:rsidRPr="009E3B4B">
        <w:rPr>
          <w:rFonts w:ascii="仿宋_GB2312" w:eastAsia="仿宋_GB2312" w:hint="eastAsia"/>
          <w:b w:val="0"/>
          <w:sz w:val="32"/>
          <w:szCs w:val="32"/>
        </w:rPr>
        <w:t>：××××；日本专利，用</w:t>
      </w:r>
      <w:r w:rsidRPr="009E3B4B">
        <w:rPr>
          <w:rFonts w:ascii="仿宋_GB2312" w:eastAsia="仿宋_GB2312"/>
          <w:b w:val="0"/>
          <w:sz w:val="32"/>
          <w:szCs w:val="32"/>
        </w:rPr>
        <w:t>JP</w:t>
      </w:r>
      <w:r w:rsidRPr="009E3B4B">
        <w:rPr>
          <w:rFonts w:ascii="仿宋_GB2312" w:eastAsia="仿宋_GB2312" w:hint="eastAsia"/>
          <w:b w:val="0"/>
          <w:sz w:val="32"/>
          <w:szCs w:val="32"/>
        </w:rPr>
        <w:t>：××××；德国专利，用</w:t>
      </w:r>
      <w:r w:rsidRPr="009E3B4B">
        <w:rPr>
          <w:rFonts w:ascii="仿宋_GB2312" w:eastAsia="仿宋_GB2312"/>
          <w:b w:val="0"/>
          <w:sz w:val="32"/>
          <w:szCs w:val="32"/>
        </w:rPr>
        <w:t>DE</w:t>
      </w:r>
      <w:r w:rsidRPr="009E3B4B">
        <w:rPr>
          <w:rFonts w:ascii="仿宋_GB2312" w:eastAsia="仿宋_GB2312" w:hint="eastAsia"/>
          <w:b w:val="0"/>
          <w:sz w:val="32"/>
          <w:szCs w:val="32"/>
        </w:rPr>
        <w:t>：××××等等。</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要强调的是：各国国名缩写只用两个大写英文字母，不加任何标点；专利号数目字应全部连写，如，不写成</w:t>
      </w:r>
      <w:r w:rsidRPr="009E3B4B">
        <w:rPr>
          <w:rFonts w:ascii="仿宋_GB2312" w:eastAsia="仿宋_GB2312"/>
          <w:b w:val="0"/>
          <w:sz w:val="32"/>
          <w:szCs w:val="32"/>
        </w:rPr>
        <w:t>U.S.3, 849, 508</w:t>
      </w:r>
      <w:r w:rsidRPr="009E3B4B">
        <w:rPr>
          <w:rFonts w:ascii="仿宋_GB2312" w:eastAsia="仿宋_GB2312" w:hint="eastAsia"/>
          <w:b w:val="0"/>
          <w:sz w:val="32"/>
          <w:szCs w:val="32"/>
        </w:rPr>
        <w:t>；而应写成：</w:t>
      </w:r>
      <w:r w:rsidRPr="009E3B4B">
        <w:rPr>
          <w:rFonts w:ascii="仿宋_GB2312" w:eastAsia="仿宋_GB2312"/>
          <w:b w:val="0"/>
          <w:sz w:val="32"/>
          <w:szCs w:val="32"/>
        </w:rPr>
        <w:t>US</w:t>
      </w:r>
      <w:r w:rsidRPr="009E3B4B">
        <w:rPr>
          <w:rFonts w:ascii="仿宋_GB2312" w:eastAsia="仿宋_GB2312" w:hint="eastAsia"/>
          <w:b w:val="0"/>
          <w:sz w:val="32"/>
          <w:szCs w:val="32"/>
        </w:rPr>
        <w:t>：</w:t>
      </w:r>
      <w:r w:rsidRPr="009E3B4B">
        <w:rPr>
          <w:rFonts w:ascii="仿宋_GB2312" w:eastAsia="仿宋_GB2312"/>
          <w:b w:val="0"/>
          <w:sz w:val="32"/>
          <w:szCs w:val="32"/>
        </w:rPr>
        <w:t xml:space="preserve">3 849 508 </w:t>
      </w:r>
      <w:r w:rsidRPr="009E3B4B">
        <w:rPr>
          <w:rFonts w:ascii="仿宋_GB2312" w:eastAsia="仿宋_GB2312" w:hint="eastAsia"/>
          <w:b w:val="0"/>
          <w:sz w:val="32"/>
          <w:szCs w:val="32"/>
        </w:rPr>
        <w:t>。</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要注意的是：各类参考文献中的主要责任者若在</w:t>
      </w:r>
      <w:r w:rsidRPr="009E3B4B">
        <w:rPr>
          <w:rFonts w:ascii="仿宋_GB2312" w:eastAsia="仿宋_GB2312"/>
          <w:b w:val="0"/>
          <w:sz w:val="32"/>
          <w:szCs w:val="32"/>
        </w:rPr>
        <w:t>3</w:t>
      </w:r>
      <w:r w:rsidRPr="009E3B4B">
        <w:rPr>
          <w:rFonts w:ascii="仿宋_GB2312" w:eastAsia="仿宋_GB2312" w:hint="eastAsia"/>
          <w:b w:val="0"/>
          <w:sz w:val="32"/>
          <w:szCs w:val="32"/>
        </w:rPr>
        <w:t>人以内时，请全部列出作者姓名；</w:t>
      </w:r>
      <w:r w:rsidRPr="009E3B4B">
        <w:rPr>
          <w:rFonts w:ascii="仿宋_GB2312" w:eastAsia="仿宋_GB2312"/>
          <w:b w:val="0"/>
          <w:sz w:val="32"/>
          <w:szCs w:val="32"/>
        </w:rPr>
        <w:t>3</w:t>
      </w:r>
      <w:r w:rsidRPr="009E3B4B">
        <w:rPr>
          <w:rFonts w:ascii="仿宋_GB2312" w:eastAsia="仿宋_GB2312" w:hint="eastAsia"/>
          <w:b w:val="0"/>
          <w:sz w:val="32"/>
          <w:szCs w:val="32"/>
        </w:rPr>
        <w:t>人以上时，必须列出前</w:t>
      </w:r>
      <w:r w:rsidRPr="009E3B4B">
        <w:rPr>
          <w:rFonts w:ascii="仿宋_GB2312" w:eastAsia="仿宋_GB2312"/>
          <w:b w:val="0"/>
          <w:sz w:val="32"/>
          <w:szCs w:val="32"/>
        </w:rPr>
        <w:t>3</w:t>
      </w:r>
      <w:r w:rsidRPr="009E3B4B">
        <w:rPr>
          <w:rFonts w:ascii="仿宋_GB2312" w:eastAsia="仿宋_GB2312" w:hint="eastAsia"/>
          <w:b w:val="0"/>
          <w:sz w:val="32"/>
          <w:szCs w:val="32"/>
        </w:rPr>
        <w:t>人姓名后，才加“等”予以省略；外国人姓名著录时采用姓前名后的方式。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w:t>
      </w:r>
      <w:r w:rsidRPr="009E3B4B">
        <w:rPr>
          <w:rFonts w:ascii="仿宋_GB2312" w:eastAsia="仿宋_GB2312"/>
          <w:b w:val="0"/>
          <w:sz w:val="32"/>
          <w:szCs w:val="32"/>
        </w:rPr>
        <w:t>7</w:t>
      </w:r>
      <w:r w:rsidRPr="009E3B4B">
        <w:rPr>
          <w:rFonts w:ascii="仿宋_GB2312" w:eastAsia="仿宋_GB2312" w:hint="eastAsia"/>
          <w:b w:val="0"/>
          <w:sz w:val="32"/>
          <w:szCs w:val="32"/>
        </w:rPr>
        <w:t>）网页的著录格式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［序号］主要责任者</w:t>
      </w:r>
      <w:r w:rsidRPr="009E3B4B">
        <w:rPr>
          <w:rFonts w:ascii="仿宋_GB2312" w:eastAsia="仿宋_GB2312"/>
          <w:b w:val="0"/>
          <w:sz w:val="32"/>
          <w:szCs w:val="32"/>
        </w:rPr>
        <w:t xml:space="preserve">. </w:t>
      </w:r>
      <w:r w:rsidRPr="009E3B4B">
        <w:rPr>
          <w:rFonts w:ascii="仿宋_GB2312" w:eastAsia="仿宋_GB2312" w:hint="eastAsia"/>
          <w:b w:val="0"/>
          <w:sz w:val="32"/>
          <w:szCs w:val="32"/>
        </w:rPr>
        <w:t>文献题名</w:t>
      </w:r>
      <w:r w:rsidRPr="009E3B4B">
        <w:rPr>
          <w:rFonts w:ascii="仿宋_GB2312" w:eastAsia="仿宋_GB2312"/>
          <w:b w:val="0"/>
          <w:sz w:val="32"/>
          <w:szCs w:val="32"/>
        </w:rPr>
        <w:t xml:space="preserve">[A ]. </w:t>
      </w:r>
      <w:r w:rsidRPr="009E3B4B">
        <w:rPr>
          <w:rFonts w:ascii="仿宋_GB2312" w:eastAsia="仿宋_GB2312" w:hint="eastAsia"/>
          <w:b w:val="0"/>
          <w:sz w:val="32"/>
          <w:szCs w:val="32"/>
        </w:rPr>
        <w:t>刊名，年</w:t>
      </w:r>
      <w:r w:rsidRPr="009E3B4B">
        <w:rPr>
          <w:rFonts w:ascii="仿宋_GB2312" w:eastAsia="仿宋_GB2312"/>
          <w:b w:val="0"/>
          <w:sz w:val="32"/>
          <w:szCs w:val="32"/>
        </w:rPr>
        <w:t>,</w:t>
      </w:r>
      <w:r w:rsidRPr="009E3B4B">
        <w:rPr>
          <w:rFonts w:ascii="仿宋_GB2312" w:eastAsia="仿宋_GB2312" w:hint="eastAsia"/>
          <w:b w:val="0"/>
          <w:sz w:val="32"/>
          <w:szCs w:val="32"/>
        </w:rPr>
        <w:t>卷（期）：</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Available via http://</w:t>
      </w:r>
      <w:r w:rsidRPr="009E3B4B">
        <w:rPr>
          <w:rFonts w:ascii="仿宋_GB2312" w:eastAsia="仿宋_GB2312" w:hint="eastAsia"/>
          <w:b w:val="0"/>
          <w:sz w:val="32"/>
          <w:szCs w:val="32"/>
        </w:rPr>
        <w:t>网页名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示例：</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[8] TakobNielsen,User Interface Design for the www,ACM SIGCHI</w:t>
      </w:r>
      <w:r w:rsidRPr="009E3B4B">
        <w:rPr>
          <w:rFonts w:ascii="仿宋_GB2312" w:eastAsia="仿宋_GB2312" w:hint="eastAsia"/>
          <w:b w:val="0"/>
          <w:sz w:val="32"/>
          <w:szCs w:val="32"/>
        </w:rPr>
        <w:t>’</w:t>
      </w:r>
      <w:r w:rsidRPr="009E3B4B">
        <w:rPr>
          <w:rFonts w:ascii="仿宋_GB2312" w:eastAsia="仿宋_GB2312"/>
          <w:b w:val="0"/>
          <w:sz w:val="32"/>
          <w:szCs w:val="32"/>
        </w:rPr>
        <w:t>97,1997. Available via http://www.acm.org/sigchi/chiq7/proceedings/tutorial/jh.htm</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11</w:t>
      </w:r>
      <w:r w:rsidRPr="009E3B4B">
        <w:rPr>
          <w:rFonts w:ascii="仿宋_GB2312" w:eastAsia="仿宋_GB2312" w:hint="eastAsia"/>
          <w:b w:val="0"/>
          <w:sz w:val="32"/>
          <w:szCs w:val="32"/>
        </w:rPr>
        <w:t>．攻读学位期间发表的学术论文目录：按学术论文发表的时间顺序，列出本人在攻读学位期间发表或已录用的主要学术论文清单，包括论文题目、发表刊物名称、卷册号、页号、年月及论文署名位次。攻读学位期间发表的学术论文目录可作为目录中的附录一。</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12</w:t>
      </w:r>
      <w:r w:rsidRPr="009E3B4B">
        <w:rPr>
          <w:rFonts w:ascii="仿宋_GB2312" w:eastAsia="仿宋_GB2312" w:hint="eastAsia"/>
          <w:b w:val="0"/>
          <w:sz w:val="32"/>
          <w:szCs w:val="32"/>
        </w:rPr>
        <w:t>．致谢：系对给予各类资助、指导和协助完成研究工作以及提供各种对论文工作有利条件的单位和个人表示的感谢。致谢应实事求是，切忌浮夸之词。</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13</w:t>
      </w:r>
      <w:r w:rsidRPr="009E3B4B">
        <w:rPr>
          <w:rFonts w:ascii="仿宋_GB2312" w:eastAsia="仿宋_GB2312" w:hint="eastAsia"/>
          <w:b w:val="0"/>
          <w:sz w:val="32"/>
          <w:szCs w:val="32"/>
        </w:rPr>
        <w:t>．版权声明：格式可从研究生处网页上下载。</w:t>
      </w:r>
    </w:p>
    <w:p w:rsidR="00675344" w:rsidRPr="0072375A" w:rsidRDefault="00675344" w:rsidP="004D6BB0">
      <w:pPr>
        <w:pStyle w:val="2"/>
        <w:spacing w:line="560" w:lineRule="exact"/>
        <w:ind w:firstLineChars="200" w:firstLine="31680"/>
        <w:jc w:val="left"/>
        <w:rPr>
          <w:rFonts w:ascii="黑体" w:eastAsia="黑体" w:hAnsi="黑体"/>
          <w:b w:val="0"/>
          <w:sz w:val="32"/>
          <w:szCs w:val="32"/>
        </w:rPr>
      </w:pPr>
      <w:r w:rsidRPr="0072375A">
        <w:rPr>
          <w:rFonts w:ascii="黑体" w:eastAsia="黑体" w:hAnsi="黑体" w:hint="eastAsia"/>
          <w:b w:val="0"/>
          <w:sz w:val="32"/>
          <w:szCs w:val="32"/>
        </w:rPr>
        <w:t>三、论文打印要求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1</w:t>
      </w:r>
      <w:r w:rsidRPr="009E3B4B">
        <w:rPr>
          <w:rFonts w:ascii="仿宋_GB2312" w:eastAsia="仿宋_GB2312" w:hint="eastAsia"/>
          <w:b w:val="0"/>
          <w:sz w:val="32"/>
          <w:szCs w:val="32"/>
        </w:rPr>
        <w:t>．论文字体及字号要求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一级标题</w:t>
      </w:r>
      <w:r w:rsidRPr="009E3B4B">
        <w:rPr>
          <w:rFonts w:ascii="仿宋_GB2312" w:eastAsia="仿宋_GB2312"/>
          <w:b w:val="0"/>
          <w:sz w:val="32"/>
          <w:szCs w:val="32"/>
        </w:rPr>
        <w:t xml:space="preserve">           </w:t>
      </w:r>
      <w:r w:rsidRPr="009E3B4B">
        <w:rPr>
          <w:rFonts w:ascii="仿宋_GB2312" w:eastAsia="仿宋_GB2312" w:hint="eastAsia"/>
          <w:b w:val="0"/>
          <w:sz w:val="32"/>
          <w:szCs w:val="32"/>
        </w:rPr>
        <w:t>黑体小二号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二级标题</w:t>
      </w:r>
      <w:r w:rsidRPr="009E3B4B">
        <w:rPr>
          <w:rFonts w:ascii="仿宋_GB2312" w:eastAsia="仿宋_GB2312"/>
          <w:b w:val="0"/>
          <w:sz w:val="32"/>
          <w:szCs w:val="32"/>
        </w:rPr>
        <w:t xml:space="preserve">           </w:t>
      </w:r>
      <w:r w:rsidRPr="009E3B4B">
        <w:rPr>
          <w:rFonts w:ascii="仿宋_GB2312" w:eastAsia="仿宋_GB2312" w:hint="eastAsia"/>
          <w:b w:val="0"/>
          <w:sz w:val="32"/>
          <w:szCs w:val="32"/>
        </w:rPr>
        <w:t>黑体三号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三级标题</w:t>
      </w:r>
      <w:r w:rsidRPr="009E3B4B">
        <w:rPr>
          <w:rFonts w:ascii="仿宋_GB2312" w:eastAsia="仿宋_GB2312"/>
          <w:b w:val="0"/>
          <w:sz w:val="32"/>
          <w:szCs w:val="32"/>
        </w:rPr>
        <w:t xml:space="preserve">           </w:t>
      </w:r>
      <w:r w:rsidRPr="009E3B4B">
        <w:rPr>
          <w:rFonts w:ascii="仿宋_GB2312" w:eastAsia="仿宋_GB2312" w:hint="eastAsia"/>
          <w:b w:val="0"/>
          <w:sz w:val="32"/>
          <w:szCs w:val="32"/>
        </w:rPr>
        <w:t>黑体四号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四级标题</w:t>
      </w:r>
      <w:r w:rsidRPr="009E3B4B">
        <w:rPr>
          <w:rFonts w:ascii="仿宋_GB2312" w:eastAsia="仿宋_GB2312"/>
          <w:b w:val="0"/>
          <w:sz w:val="32"/>
          <w:szCs w:val="32"/>
        </w:rPr>
        <w:t xml:space="preserve">           </w:t>
      </w:r>
      <w:r w:rsidRPr="009E3B4B">
        <w:rPr>
          <w:rFonts w:ascii="仿宋_GB2312" w:eastAsia="仿宋_GB2312" w:hint="eastAsia"/>
          <w:b w:val="0"/>
          <w:sz w:val="32"/>
          <w:szCs w:val="32"/>
        </w:rPr>
        <w:t>黑体小四号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正</w:t>
      </w:r>
      <w:r w:rsidRPr="009E3B4B">
        <w:rPr>
          <w:rFonts w:ascii="仿宋_GB2312" w:eastAsia="仿宋_GB2312"/>
          <w:b w:val="0"/>
          <w:sz w:val="32"/>
          <w:szCs w:val="32"/>
        </w:rPr>
        <w:t xml:space="preserve">    </w:t>
      </w:r>
      <w:r w:rsidRPr="009E3B4B">
        <w:rPr>
          <w:rFonts w:ascii="仿宋_GB2312" w:eastAsia="仿宋_GB2312" w:hint="eastAsia"/>
          <w:b w:val="0"/>
          <w:sz w:val="32"/>
          <w:szCs w:val="32"/>
        </w:rPr>
        <w:t>文</w:t>
      </w:r>
      <w:r w:rsidRPr="009E3B4B">
        <w:rPr>
          <w:rFonts w:ascii="仿宋_GB2312" w:eastAsia="仿宋_GB2312"/>
          <w:b w:val="0"/>
          <w:sz w:val="32"/>
          <w:szCs w:val="32"/>
        </w:rPr>
        <w:t xml:space="preserve">           </w:t>
      </w:r>
      <w:r w:rsidRPr="009E3B4B">
        <w:rPr>
          <w:rFonts w:ascii="仿宋_GB2312" w:eastAsia="仿宋_GB2312" w:hint="eastAsia"/>
          <w:b w:val="0"/>
          <w:sz w:val="32"/>
          <w:szCs w:val="32"/>
        </w:rPr>
        <w:t>宋体小四号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表题与图题</w:t>
      </w:r>
      <w:r w:rsidRPr="009E3B4B">
        <w:rPr>
          <w:rFonts w:ascii="仿宋_GB2312" w:eastAsia="仿宋_GB2312"/>
          <w:b w:val="0"/>
          <w:sz w:val="32"/>
          <w:szCs w:val="32"/>
        </w:rPr>
        <w:t xml:space="preserve">        </w:t>
      </w:r>
      <w:r>
        <w:rPr>
          <w:rFonts w:ascii="仿宋_GB2312" w:eastAsia="仿宋_GB2312"/>
          <w:b w:val="0"/>
          <w:sz w:val="32"/>
          <w:szCs w:val="32"/>
        </w:rPr>
        <w:t xml:space="preserve"> </w:t>
      </w:r>
      <w:r w:rsidRPr="009E3B4B">
        <w:rPr>
          <w:rFonts w:ascii="仿宋_GB2312" w:eastAsia="仿宋_GB2312" w:hint="eastAsia"/>
          <w:b w:val="0"/>
          <w:sz w:val="32"/>
          <w:szCs w:val="32"/>
        </w:rPr>
        <w:t>宋体五号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参考文献及目录</w:t>
      </w:r>
      <w:r w:rsidRPr="009E3B4B">
        <w:rPr>
          <w:rFonts w:ascii="仿宋_GB2312" w:eastAsia="仿宋_GB2312"/>
          <w:b w:val="0"/>
          <w:sz w:val="32"/>
          <w:szCs w:val="32"/>
        </w:rPr>
        <w:t xml:space="preserve">     </w:t>
      </w:r>
      <w:r w:rsidRPr="009E3B4B">
        <w:rPr>
          <w:rFonts w:ascii="仿宋_GB2312" w:eastAsia="仿宋_GB2312" w:hint="eastAsia"/>
          <w:b w:val="0"/>
          <w:sz w:val="32"/>
          <w:szCs w:val="32"/>
        </w:rPr>
        <w:t>宋体小四号</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页眉</w:t>
      </w:r>
      <w:r w:rsidRPr="009E3B4B">
        <w:rPr>
          <w:rFonts w:ascii="仿宋_GB2312" w:eastAsia="仿宋_GB2312"/>
          <w:b w:val="0"/>
          <w:sz w:val="32"/>
          <w:szCs w:val="32"/>
        </w:rPr>
        <w:t xml:space="preserve">         </w:t>
      </w:r>
      <w:r w:rsidRPr="009E3B4B">
        <w:rPr>
          <w:rFonts w:ascii="仿宋_GB2312" w:eastAsia="仿宋_GB2312" w:hint="eastAsia"/>
          <w:b w:val="0"/>
          <w:sz w:val="32"/>
          <w:szCs w:val="32"/>
        </w:rPr>
        <w:t>宋体五号，居中排列（页眉分奇、偶页标注，奇数页标注“烟台大学硕士学位论文”，博士论文标注“烟台大学博士学位论文”，偶数页标注章序及章标题，如“第三章</w:t>
      </w:r>
      <w:r w:rsidRPr="009E3B4B">
        <w:rPr>
          <w:rFonts w:ascii="仿宋_GB2312" w:eastAsia="仿宋_GB2312"/>
          <w:b w:val="0"/>
          <w:sz w:val="32"/>
          <w:szCs w:val="32"/>
        </w:rPr>
        <w:t xml:space="preserve">  </w:t>
      </w:r>
      <w:r w:rsidRPr="009E3B4B">
        <w:rPr>
          <w:rFonts w:ascii="仿宋_GB2312" w:eastAsia="仿宋_GB2312" w:hint="eastAsia"/>
          <w:b w:val="0"/>
          <w:sz w:val="32"/>
          <w:szCs w:val="32"/>
        </w:rPr>
        <w:t>我国运输业的发展和资源利用状况”）</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2.</w:t>
      </w:r>
      <w:r w:rsidRPr="009E3B4B">
        <w:rPr>
          <w:rFonts w:ascii="仿宋_GB2312" w:eastAsia="仿宋_GB2312" w:hint="eastAsia"/>
          <w:b w:val="0"/>
          <w:sz w:val="32"/>
          <w:szCs w:val="32"/>
        </w:rPr>
        <w:t>段落及行间距要求参考样式。</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3.</w:t>
      </w:r>
      <w:r w:rsidRPr="009E3B4B">
        <w:rPr>
          <w:rFonts w:ascii="仿宋_GB2312" w:eastAsia="仿宋_GB2312" w:hint="eastAsia"/>
          <w:b w:val="0"/>
          <w:sz w:val="32"/>
          <w:szCs w:val="32"/>
        </w:rPr>
        <w:t>用纸及打印规格（参考）</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纸张规格、尺寸（</w:t>
      </w:r>
      <w:r w:rsidRPr="009E3B4B">
        <w:rPr>
          <w:rFonts w:ascii="仿宋_GB2312" w:eastAsia="仿宋_GB2312"/>
          <w:b w:val="0"/>
          <w:sz w:val="32"/>
          <w:szCs w:val="32"/>
        </w:rPr>
        <w:t>mm</w:t>
      </w:r>
      <w:r w:rsidRPr="009E3B4B">
        <w:rPr>
          <w:rFonts w:ascii="仿宋_GB2312" w:eastAsia="仿宋_GB2312" w:hint="eastAsia"/>
          <w:b w:val="0"/>
          <w:sz w:val="32"/>
          <w:szCs w:val="32"/>
        </w:rPr>
        <w:t>）：</w:t>
      </w:r>
      <w:r w:rsidRPr="009E3B4B">
        <w:rPr>
          <w:rFonts w:ascii="仿宋_GB2312" w:eastAsia="仿宋_GB2312"/>
          <w:b w:val="0"/>
          <w:sz w:val="32"/>
          <w:szCs w:val="32"/>
        </w:rPr>
        <w:t>A4(210</w:t>
      </w:r>
      <w:r w:rsidRPr="009E3B4B">
        <w:rPr>
          <w:rFonts w:ascii="仿宋_GB2312" w:eastAsia="仿宋_GB2312" w:hint="eastAsia"/>
          <w:b w:val="0"/>
          <w:sz w:val="32"/>
          <w:szCs w:val="32"/>
        </w:rPr>
        <w:t>×</w:t>
      </w:r>
      <w:r w:rsidRPr="009E3B4B">
        <w:rPr>
          <w:rFonts w:ascii="仿宋_GB2312" w:eastAsia="仿宋_GB2312"/>
          <w:b w:val="0"/>
          <w:sz w:val="32"/>
          <w:szCs w:val="32"/>
        </w:rPr>
        <w:t>297)</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上边距：</w:t>
      </w:r>
      <w:r w:rsidRPr="009E3B4B">
        <w:rPr>
          <w:rFonts w:ascii="仿宋_GB2312" w:eastAsia="仿宋_GB2312"/>
          <w:b w:val="0"/>
          <w:sz w:val="32"/>
          <w:szCs w:val="32"/>
        </w:rPr>
        <w:t>3.5</w:t>
      </w:r>
      <w:r w:rsidRPr="009E3B4B">
        <w:rPr>
          <w:rFonts w:ascii="仿宋_GB2312" w:eastAsia="仿宋_GB2312" w:hint="eastAsia"/>
          <w:b w:val="0"/>
          <w:sz w:val="32"/>
          <w:szCs w:val="32"/>
        </w:rPr>
        <w:t>厘米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下边距：</w:t>
      </w:r>
      <w:r w:rsidRPr="009E3B4B">
        <w:rPr>
          <w:rFonts w:ascii="仿宋_GB2312" w:eastAsia="仿宋_GB2312"/>
          <w:b w:val="0"/>
          <w:sz w:val="32"/>
          <w:szCs w:val="32"/>
        </w:rPr>
        <w:t>2.6</w:t>
      </w:r>
      <w:r w:rsidRPr="009E3B4B">
        <w:rPr>
          <w:rFonts w:ascii="仿宋_GB2312" w:eastAsia="仿宋_GB2312" w:hint="eastAsia"/>
          <w:b w:val="0"/>
          <w:sz w:val="32"/>
          <w:szCs w:val="32"/>
        </w:rPr>
        <w:t>厘米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左边距：</w:t>
      </w:r>
      <w:r w:rsidRPr="009E3B4B">
        <w:rPr>
          <w:rFonts w:ascii="仿宋_GB2312" w:eastAsia="仿宋_GB2312"/>
          <w:b w:val="0"/>
          <w:sz w:val="32"/>
          <w:szCs w:val="32"/>
        </w:rPr>
        <w:t>3</w:t>
      </w:r>
      <w:r w:rsidRPr="009E3B4B">
        <w:rPr>
          <w:rFonts w:ascii="仿宋_GB2312" w:eastAsia="仿宋_GB2312" w:hint="eastAsia"/>
          <w:b w:val="0"/>
          <w:sz w:val="32"/>
          <w:szCs w:val="32"/>
        </w:rPr>
        <w:t>厘米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右边距：</w:t>
      </w:r>
      <w:r w:rsidRPr="009E3B4B">
        <w:rPr>
          <w:rFonts w:ascii="仿宋_GB2312" w:eastAsia="仿宋_GB2312"/>
          <w:b w:val="0"/>
          <w:sz w:val="32"/>
          <w:szCs w:val="32"/>
        </w:rPr>
        <w:t>2.6</w:t>
      </w:r>
      <w:r w:rsidRPr="009E3B4B">
        <w:rPr>
          <w:rFonts w:ascii="仿宋_GB2312" w:eastAsia="仿宋_GB2312" w:hint="eastAsia"/>
          <w:b w:val="0"/>
          <w:sz w:val="32"/>
          <w:szCs w:val="32"/>
        </w:rPr>
        <w:t>厘米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装订线：</w:t>
      </w:r>
      <w:r w:rsidRPr="009E3B4B">
        <w:rPr>
          <w:rFonts w:ascii="仿宋_GB2312" w:eastAsia="仿宋_GB2312"/>
          <w:b w:val="0"/>
          <w:sz w:val="32"/>
          <w:szCs w:val="32"/>
        </w:rPr>
        <w:t>0</w:t>
      </w:r>
      <w:r w:rsidRPr="009E3B4B">
        <w:rPr>
          <w:rFonts w:ascii="仿宋_GB2312" w:eastAsia="仿宋_GB2312" w:hint="eastAsia"/>
          <w:b w:val="0"/>
          <w:sz w:val="32"/>
          <w:szCs w:val="32"/>
        </w:rPr>
        <w:t>厘米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页眉：</w:t>
      </w:r>
      <w:r w:rsidRPr="009E3B4B">
        <w:rPr>
          <w:rFonts w:ascii="仿宋_GB2312" w:eastAsia="仿宋_GB2312"/>
          <w:b w:val="0"/>
          <w:sz w:val="32"/>
          <w:szCs w:val="32"/>
        </w:rPr>
        <w:t>2.5</w:t>
      </w:r>
      <w:r w:rsidRPr="009E3B4B">
        <w:rPr>
          <w:rFonts w:ascii="仿宋_GB2312" w:eastAsia="仿宋_GB2312" w:hint="eastAsia"/>
          <w:b w:val="0"/>
          <w:sz w:val="32"/>
          <w:szCs w:val="32"/>
        </w:rPr>
        <w:t>厘米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页脚：</w:t>
      </w:r>
      <w:r w:rsidRPr="009E3B4B">
        <w:rPr>
          <w:rFonts w:ascii="仿宋_GB2312" w:eastAsia="仿宋_GB2312"/>
          <w:b w:val="0"/>
          <w:sz w:val="32"/>
          <w:szCs w:val="32"/>
        </w:rPr>
        <w:t>2.5</w:t>
      </w:r>
      <w:r w:rsidRPr="009E3B4B">
        <w:rPr>
          <w:rFonts w:ascii="仿宋_GB2312" w:eastAsia="仿宋_GB2312" w:hint="eastAsia"/>
          <w:b w:val="0"/>
          <w:sz w:val="32"/>
          <w:szCs w:val="32"/>
        </w:rPr>
        <w:t>厘米</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页码：页面底端居中</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b w:val="0"/>
          <w:sz w:val="32"/>
          <w:szCs w:val="32"/>
        </w:rPr>
        <w:t>4.</w:t>
      </w:r>
      <w:r w:rsidRPr="009E3B4B">
        <w:rPr>
          <w:rFonts w:ascii="仿宋_GB2312" w:eastAsia="仿宋_GB2312" w:hint="eastAsia"/>
          <w:b w:val="0"/>
          <w:sz w:val="32"/>
          <w:szCs w:val="32"/>
        </w:rPr>
        <w:t>封皮格式按照学位办公室提供的格式进行打印，博士学位论文封皮颜色为深红色，科学学位硕士论文封皮为奶黄色，专业学位硕士论文封皮为豆绿色。</w:t>
      </w:r>
    </w:p>
    <w:p w:rsidR="00675344" w:rsidRPr="0072375A" w:rsidRDefault="00675344" w:rsidP="004D6BB0">
      <w:pPr>
        <w:pStyle w:val="2"/>
        <w:spacing w:line="560" w:lineRule="exact"/>
        <w:ind w:firstLineChars="200" w:firstLine="31680"/>
        <w:jc w:val="left"/>
        <w:rPr>
          <w:rFonts w:ascii="黑体" w:eastAsia="黑体" w:hAnsi="黑体"/>
          <w:b w:val="0"/>
          <w:sz w:val="32"/>
          <w:szCs w:val="32"/>
        </w:rPr>
      </w:pPr>
      <w:r w:rsidRPr="0072375A">
        <w:rPr>
          <w:rFonts w:ascii="黑体" w:eastAsia="黑体" w:hAnsi="黑体" w:hint="eastAsia"/>
          <w:b w:val="0"/>
          <w:sz w:val="32"/>
          <w:szCs w:val="32"/>
        </w:rPr>
        <w:t>四、学位论文应打印或复印的册数及报送研究生处的册数</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学位论文应按照导师、评阅人，答辩委员会成员每人一本，校图书馆</w:t>
      </w:r>
      <w:r w:rsidRPr="009E3B4B">
        <w:rPr>
          <w:rFonts w:ascii="仿宋_GB2312" w:eastAsia="仿宋_GB2312"/>
          <w:b w:val="0"/>
          <w:sz w:val="32"/>
          <w:szCs w:val="32"/>
        </w:rPr>
        <w:t>2</w:t>
      </w:r>
      <w:r w:rsidRPr="009E3B4B">
        <w:rPr>
          <w:rFonts w:ascii="仿宋_GB2312" w:eastAsia="仿宋_GB2312" w:hint="eastAsia"/>
          <w:b w:val="0"/>
          <w:sz w:val="32"/>
          <w:szCs w:val="32"/>
        </w:rPr>
        <w:t>本，研究生处</w:t>
      </w:r>
      <w:r w:rsidRPr="009E3B4B">
        <w:rPr>
          <w:rFonts w:ascii="仿宋_GB2312" w:eastAsia="仿宋_GB2312"/>
          <w:b w:val="0"/>
          <w:sz w:val="32"/>
          <w:szCs w:val="32"/>
        </w:rPr>
        <w:t>2</w:t>
      </w:r>
      <w:r w:rsidRPr="009E3B4B">
        <w:rPr>
          <w:rFonts w:ascii="仿宋_GB2312" w:eastAsia="仿宋_GB2312" w:hint="eastAsia"/>
          <w:b w:val="0"/>
          <w:sz w:val="32"/>
          <w:szCs w:val="32"/>
        </w:rPr>
        <w:t>本，院（系、所）留存的册数，及其他有关人员的要求，确定打印或复印的册数，并将论文全文内容电子文档报送研究生处。</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r w:rsidRPr="009E3B4B">
        <w:rPr>
          <w:rFonts w:ascii="仿宋_GB2312" w:eastAsia="仿宋_GB2312" w:hint="eastAsia"/>
          <w:b w:val="0"/>
          <w:sz w:val="32"/>
          <w:szCs w:val="32"/>
        </w:rPr>
        <w:t>附件：论文格式要求</w:t>
      </w:r>
    </w:p>
    <w:p w:rsidR="00675344" w:rsidRPr="009E3B4B" w:rsidRDefault="00675344" w:rsidP="004D6BB0">
      <w:pPr>
        <w:pStyle w:val="2"/>
        <w:spacing w:line="560" w:lineRule="exact"/>
        <w:ind w:firstLineChars="200" w:firstLine="31680"/>
        <w:jc w:val="left"/>
        <w:rPr>
          <w:rFonts w:ascii="仿宋_GB2312" w:eastAsia="仿宋_GB2312"/>
          <w:b w:val="0"/>
          <w:sz w:val="32"/>
          <w:szCs w:val="32"/>
        </w:rPr>
      </w:pPr>
    </w:p>
    <w:p w:rsidR="00675344" w:rsidRDefault="00675344" w:rsidP="00E8274D">
      <w:pPr>
        <w:ind w:firstLine="645"/>
        <w:rPr>
          <w:rFonts w:ascii="华文宋体" w:eastAsia="华文宋体" w:hAnsi="华文宋体"/>
          <w:color w:val="000000"/>
          <w:spacing w:val="10"/>
          <w:sz w:val="24"/>
        </w:rPr>
      </w:pPr>
    </w:p>
    <w:p w:rsidR="00675344" w:rsidRDefault="00675344" w:rsidP="00E8274D">
      <w:pPr>
        <w:widowControl/>
        <w:jc w:val="left"/>
        <w:rPr>
          <w:rFonts w:ascii="华文宋体" w:eastAsia="华文宋体" w:hAnsi="华文宋体"/>
          <w:color w:val="000000"/>
          <w:spacing w:val="10"/>
          <w:kern w:val="0"/>
          <w:sz w:val="24"/>
        </w:rPr>
        <w:sectPr w:rsidR="00675344" w:rsidSect="00E8274D">
          <w:footerReference w:type="default" r:id="rId6"/>
          <w:pgSz w:w="11906" w:h="16838"/>
          <w:pgMar w:top="1985" w:right="1474" w:bottom="1474" w:left="1701" w:header="851" w:footer="992" w:gutter="0"/>
          <w:pgNumType w:fmt="numberInDash" w:start="1"/>
          <w:cols w:space="720"/>
          <w:docGrid w:type="lines" w:linePitch="312"/>
        </w:sectPr>
      </w:pPr>
    </w:p>
    <w:p w:rsidR="00675344" w:rsidRDefault="00675344" w:rsidP="004D6BB0">
      <w:pPr>
        <w:ind w:left="31680" w:rightChars="-47" w:right="31680" w:hangingChars="152" w:firstLine="31680"/>
        <w:rPr>
          <w:sz w:val="28"/>
          <w:szCs w:val="28"/>
        </w:rPr>
      </w:pPr>
      <w:r w:rsidRPr="00B96FB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78.75pt;height:75.75pt;visibility:visible">
            <v:imagedata r:id="rId7" o:title=""/>
          </v:shape>
        </w:pict>
      </w:r>
    </w:p>
    <w:p w:rsidR="00675344" w:rsidRDefault="00675344" w:rsidP="003C4FDC">
      <w:pPr>
        <w:spacing w:line="360" w:lineRule="auto"/>
        <w:ind w:leftChars="270" w:left="31680" w:firstLineChars="118" w:firstLine="31680"/>
        <w:rPr>
          <w:rFonts w:ascii="宋体"/>
          <w:sz w:val="24"/>
          <w:szCs w:val="21"/>
          <w:u w:val="single"/>
        </w:rPr>
      </w:pPr>
      <w:r>
        <w:rPr>
          <w:rFonts w:ascii="宋体" w:hint="eastAsia"/>
          <w:sz w:val="24"/>
        </w:rPr>
        <w:t>分类号：</w:t>
      </w:r>
    </w:p>
    <w:p w:rsidR="00675344" w:rsidRDefault="00675344" w:rsidP="004D6BB0">
      <w:pPr>
        <w:spacing w:line="360" w:lineRule="auto"/>
        <w:ind w:leftChars="270" w:left="31680" w:firstLineChars="135" w:firstLine="31680"/>
        <w:rPr>
          <w:rFonts w:ascii="宋体"/>
          <w:sz w:val="24"/>
          <w:u w:val="single"/>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3" o:spid="_x0000_s1026" type="#_x0000_t61" style="position:absolute;left:0;text-align:left;margin-left:151.8pt;margin-top:39pt;width:1in;height:23.4pt;z-index:251657216" adj="-18780,-17031">
            <v:textbox style="mso-next-textbox:#AutoShape 43">
              <w:txbxContent>
                <w:p w:rsidR="00675344" w:rsidRDefault="00675344" w:rsidP="00E8274D">
                  <w:r>
                    <w:rPr>
                      <w:rFonts w:ascii="宋体" w:hAnsi="宋体" w:hint="eastAsia"/>
                      <w:sz w:val="20"/>
                      <w:szCs w:val="20"/>
                    </w:rPr>
                    <w:t>宋体小四号</w:t>
                  </w:r>
                </w:p>
              </w:txbxContent>
            </v:textbox>
          </v:shape>
        </w:pict>
      </w:r>
      <w:r>
        <w:rPr>
          <w:rFonts w:ascii="宋体" w:hint="eastAsia"/>
          <w:sz w:val="24"/>
        </w:rPr>
        <w:t>学</w:t>
      </w:r>
      <w:r>
        <w:rPr>
          <w:rFonts w:ascii="宋体"/>
          <w:sz w:val="24"/>
        </w:rPr>
        <w:t xml:space="preserve">  </w:t>
      </w:r>
      <w:r>
        <w:rPr>
          <w:rFonts w:ascii="宋体" w:hint="eastAsia"/>
          <w:sz w:val="24"/>
        </w:rPr>
        <w:t>号：</w:t>
      </w:r>
    </w:p>
    <w:p w:rsidR="00675344" w:rsidRDefault="00675344" w:rsidP="004D6BB0">
      <w:pPr>
        <w:spacing w:line="360" w:lineRule="auto"/>
        <w:ind w:leftChars="270" w:left="31680" w:firstLineChars="118" w:firstLine="31680"/>
        <w:rPr>
          <w:rFonts w:ascii="宋体"/>
          <w:sz w:val="24"/>
        </w:rPr>
      </w:pPr>
    </w:p>
    <w:p w:rsidR="00675344" w:rsidRDefault="00675344" w:rsidP="00E8274D">
      <w:pPr>
        <w:widowControl/>
        <w:jc w:val="left"/>
        <w:rPr>
          <w:kern w:val="0"/>
          <w:sz w:val="28"/>
          <w:szCs w:val="28"/>
        </w:rPr>
        <w:sectPr w:rsidR="00675344">
          <w:pgSz w:w="11906" w:h="16838"/>
          <w:pgMar w:top="1985" w:right="1474" w:bottom="1474" w:left="1701" w:header="851" w:footer="992" w:gutter="0"/>
          <w:pgNumType w:fmt="upperRoman" w:start="1"/>
          <w:cols w:num="2" w:space="425"/>
          <w:docGrid w:type="lines" w:linePitch="312"/>
        </w:sectPr>
      </w:pPr>
    </w:p>
    <w:p w:rsidR="00675344" w:rsidRDefault="00675344" w:rsidP="00E8274D">
      <w:pPr>
        <w:tabs>
          <w:tab w:val="left" w:pos="4140"/>
          <w:tab w:val="left" w:pos="5400"/>
        </w:tabs>
        <w:rPr>
          <w:sz w:val="28"/>
          <w:szCs w:val="28"/>
        </w:rPr>
      </w:pPr>
    </w:p>
    <w:p w:rsidR="00675344" w:rsidRDefault="00675344" w:rsidP="00E8274D">
      <w:pPr>
        <w:tabs>
          <w:tab w:val="left" w:pos="4140"/>
          <w:tab w:val="left" w:pos="5400"/>
        </w:tabs>
        <w:rPr>
          <w:sz w:val="28"/>
          <w:szCs w:val="28"/>
        </w:rPr>
      </w:pPr>
    </w:p>
    <w:p w:rsidR="00675344" w:rsidRDefault="00675344" w:rsidP="00E8274D">
      <w:pPr>
        <w:tabs>
          <w:tab w:val="left" w:pos="0"/>
          <w:tab w:val="left" w:pos="5400"/>
        </w:tabs>
        <w:ind w:left="2"/>
        <w:jc w:val="center"/>
        <w:rPr>
          <w:rFonts w:ascii="宋体"/>
          <w:sz w:val="24"/>
          <w:szCs w:val="21"/>
        </w:rPr>
      </w:pPr>
      <w:r>
        <w:rPr>
          <w:noProof/>
        </w:rPr>
        <w:pict>
          <v:shape id="_x0000_s1027" type="#_x0000_t61" style="position:absolute;left:0;text-align:left;margin-left:387pt;margin-top:54.6pt;width:81pt;height:39pt;z-index:251656192" adj="-21667,14649">
            <v:textbox style="mso-next-textbox:#_x0000_s1027">
              <w:txbxContent>
                <w:p w:rsidR="00675344" w:rsidRDefault="00675344" w:rsidP="00E8274D">
                  <w:r>
                    <w:rPr>
                      <w:rFonts w:ascii="宋体" w:hAnsi="宋体" w:hint="eastAsia"/>
                      <w:sz w:val="20"/>
                      <w:szCs w:val="20"/>
                    </w:rPr>
                    <w:t>黑体小一号加粗居中</w:t>
                  </w:r>
                </w:p>
              </w:txbxContent>
            </v:textbox>
          </v:shape>
        </w:pict>
      </w:r>
      <w:r>
        <w:rPr>
          <w:noProof/>
        </w:rPr>
        <w:pict>
          <v:shape id="图片 2" o:spid="_x0000_i1026" type="#_x0000_t75" style="width:135pt;height:36.75pt;visibility:visible">
            <v:imagedata r:id="rId8" o:title=""/>
          </v:shape>
        </w:pict>
      </w:r>
    </w:p>
    <w:p w:rsidR="00675344" w:rsidRDefault="00675344" w:rsidP="00E8274D">
      <w:pPr>
        <w:tabs>
          <w:tab w:val="left" w:pos="4140"/>
          <w:tab w:val="left" w:pos="5400"/>
        </w:tabs>
        <w:ind w:left="1"/>
        <w:jc w:val="center"/>
        <w:rPr>
          <w:rFonts w:ascii="黑体" w:eastAsia="黑体"/>
          <w:b/>
          <w:sz w:val="48"/>
          <w:szCs w:val="72"/>
        </w:rPr>
      </w:pPr>
      <w:r>
        <w:rPr>
          <w:rFonts w:ascii="黑体" w:eastAsia="黑体" w:hint="eastAsia"/>
          <w:b/>
          <w:sz w:val="48"/>
          <w:szCs w:val="72"/>
        </w:rPr>
        <w:t>硕</w:t>
      </w:r>
      <w:r>
        <w:rPr>
          <w:rFonts w:ascii="黑体" w:eastAsia="黑体"/>
          <w:b/>
          <w:sz w:val="48"/>
          <w:szCs w:val="72"/>
        </w:rPr>
        <w:t xml:space="preserve"> </w:t>
      </w:r>
      <w:r>
        <w:rPr>
          <w:rFonts w:ascii="黑体" w:eastAsia="黑体" w:hint="eastAsia"/>
          <w:b/>
          <w:sz w:val="48"/>
          <w:szCs w:val="72"/>
        </w:rPr>
        <w:t>士</w:t>
      </w:r>
      <w:r>
        <w:rPr>
          <w:rFonts w:ascii="黑体" w:eastAsia="黑体"/>
          <w:b/>
          <w:sz w:val="48"/>
          <w:szCs w:val="72"/>
        </w:rPr>
        <w:t xml:space="preserve"> </w:t>
      </w:r>
      <w:r>
        <w:rPr>
          <w:rFonts w:ascii="黑体" w:eastAsia="黑体" w:hint="eastAsia"/>
          <w:b/>
          <w:sz w:val="48"/>
          <w:szCs w:val="72"/>
        </w:rPr>
        <w:t>学</w:t>
      </w:r>
      <w:r>
        <w:rPr>
          <w:rFonts w:ascii="黑体" w:eastAsia="黑体"/>
          <w:b/>
          <w:sz w:val="48"/>
          <w:szCs w:val="72"/>
        </w:rPr>
        <w:t xml:space="preserve"> </w:t>
      </w:r>
      <w:r>
        <w:rPr>
          <w:rFonts w:ascii="黑体" w:eastAsia="黑体" w:hint="eastAsia"/>
          <w:b/>
          <w:sz w:val="48"/>
          <w:szCs w:val="72"/>
        </w:rPr>
        <w:t>位</w:t>
      </w:r>
      <w:r>
        <w:rPr>
          <w:rFonts w:ascii="黑体" w:eastAsia="黑体"/>
          <w:b/>
          <w:sz w:val="48"/>
          <w:szCs w:val="72"/>
        </w:rPr>
        <w:t xml:space="preserve"> </w:t>
      </w:r>
      <w:r>
        <w:rPr>
          <w:rFonts w:ascii="黑体" w:eastAsia="黑体" w:hint="eastAsia"/>
          <w:b/>
          <w:sz w:val="48"/>
          <w:szCs w:val="72"/>
        </w:rPr>
        <w:t>论</w:t>
      </w:r>
      <w:r>
        <w:rPr>
          <w:rFonts w:ascii="黑体" w:eastAsia="黑体"/>
          <w:b/>
          <w:sz w:val="48"/>
          <w:szCs w:val="72"/>
        </w:rPr>
        <w:t xml:space="preserve"> </w:t>
      </w:r>
      <w:r>
        <w:rPr>
          <w:rFonts w:ascii="黑体" w:eastAsia="黑体" w:hint="eastAsia"/>
          <w:b/>
          <w:sz w:val="48"/>
          <w:szCs w:val="72"/>
        </w:rPr>
        <w:t>文</w:t>
      </w:r>
    </w:p>
    <w:p w:rsidR="00675344" w:rsidRDefault="00675344" w:rsidP="00E8274D">
      <w:pPr>
        <w:tabs>
          <w:tab w:val="left" w:pos="4140"/>
          <w:tab w:val="left" w:pos="5400"/>
        </w:tabs>
        <w:ind w:left="1"/>
        <w:jc w:val="center"/>
        <w:rPr>
          <w:rFonts w:ascii="宋体"/>
          <w:sz w:val="28"/>
          <w:szCs w:val="28"/>
        </w:rPr>
      </w:pPr>
    </w:p>
    <w:p w:rsidR="00675344" w:rsidRDefault="00675344" w:rsidP="00E8274D">
      <w:pPr>
        <w:jc w:val="center"/>
        <w:rPr>
          <w:rFonts w:ascii="黑体" w:eastAsia="黑体"/>
          <w:b/>
          <w:bCs/>
          <w:sz w:val="28"/>
          <w:szCs w:val="28"/>
        </w:rPr>
      </w:pPr>
      <w:r>
        <w:rPr>
          <w:noProof/>
        </w:rPr>
        <w:pict>
          <v:shape id="_x0000_s1028" type="#_x0000_t61" style="position:absolute;left:0;text-align:left;margin-left:396pt;margin-top:11.4pt;width:1in;height:39pt;z-index:251658240" adj="-35340,17114">
            <v:textbox style="mso-next-textbox:#_x0000_s1028">
              <w:txbxContent>
                <w:p w:rsidR="00675344" w:rsidRDefault="00675344" w:rsidP="00E8274D">
                  <w:pPr>
                    <w:rPr>
                      <w:rFonts w:ascii="宋体"/>
                      <w:sz w:val="20"/>
                      <w:szCs w:val="20"/>
                    </w:rPr>
                  </w:pPr>
                  <w:r>
                    <w:rPr>
                      <w:rFonts w:ascii="宋体" w:hAnsi="宋体" w:hint="eastAsia"/>
                      <w:sz w:val="20"/>
                      <w:szCs w:val="20"/>
                    </w:rPr>
                    <w:t>黑体小二号加粗居中</w:t>
                  </w:r>
                </w:p>
              </w:txbxContent>
            </v:textbox>
          </v:shape>
        </w:pict>
      </w:r>
    </w:p>
    <w:p w:rsidR="00675344" w:rsidRDefault="00675344" w:rsidP="00E8274D">
      <w:pPr>
        <w:jc w:val="center"/>
        <w:rPr>
          <w:rFonts w:ascii="黑体" w:eastAsia="黑体"/>
          <w:b/>
          <w:bCs/>
          <w:sz w:val="36"/>
          <w:szCs w:val="36"/>
        </w:rPr>
      </w:pPr>
      <w:r>
        <w:rPr>
          <w:rFonts w:ascii="黑体" w:eastAsia="黑体" w:hint="eastAsia"/>
          <w:b/>
          <w:bCs/>
          <w:sz w:val="36"/>
          <w:szCs w:val="36"/>
        </w:rPr>
        <w:t>中文题目</w:t>
      </w:r>
    </w:p>
    <w:p w:rsidR="00675344" w:rsidRDefault="00675344" w:rsidP="00E8274D">
      <w:pPr>
        <w:jc w:val="center"/>
        <w:rPr>
          <w:rFonts w:ascii="黑体" w:eastAsia="黑体"/>
          <w:b/>
          <w:bCs/>
          <w:sz w:val="48"/>
          <w:szCs w:val="48"/>
        </w:rPr>
      </w:pPr>
    </w:p>
    <w:p w:rsidR="00675344" w:rsidRDefault="00675344" w:rsidP="00E8274D">
      <w:pPr>
        <w:jc w:val="center"/>
        <w:rPr>
          <w:rFonts w:ascii="Times New Roman" w:eastAsia="黑体" w:hAnsi="Times New Roman"/>
          <w:b/>
          <w:bCs/>
          <w:sz w:val="36"/>
          <w:szCs w:val="36"/>
        </w:rPr>
      </w:pPr>
      <w:r>
        <w:rPr>
          <w:noProof/>
        </w:rPr>
        <w:pict>
          <v:shape id="_x0000_s1029" type="#_x0000_t61" style="position:absolute;left:0;text-align:left;margin-left:357.75pt;margin-top:15.6pt;width:113.7pt;height:39pt;z-index:251667456" adj="-20137,2742">
            <v:textbox style="mso-next-textbox:#_x0000_s1029">
              <w:txbxContent>
                <w:p w:rsidR="00675344" w:rsidRDefault="00675344" w:rsidP="00E8274D">
                  <w:r>
                    <w:rPr>
                      <w:rFonts w:ascii="宋体" w:hAnsi="宋体"/>
                      <w:sz w:val="20"/>
                      <w:szCs w:val="20"/>
                    </w:rPr>
                    <w:t>Times New Roman</w:t>
                  </w:r>
                  <w:r>
                    <w:rPr>
                      <w:rFonts w:ascii="宋体" w:hAnsi="宋体" w:hint="eastAsia"/>
                      <w:sz w:val="20"/>
                      <w:szCs w:val="20"/>
                    </w:rPr>
                    <w:t>小二号加粗居中</w:t>
                  </w:r>
                </w:p>
              </w:txbxContent>
            </v:textbox>
          </v:shape>
        </w:pict>
      </w:r>
      <w:r>
        <w:rPr>
          <w:rFonts w:ascii="Times New Roman" w:eastAsia="黑体" w:hAnsi="Times New Roman"/>
          <w:b/>
          <w:bCs/>
          <w:sz w:val="36"/>
          <w:szCs w:val="36"/>
        </w:rPr>
        <w:t>Title</w:t>
      </w:r>
    </w:p>
    <w:p w:rsidR="00675344" w:rsidRDefault="00675344" w:rsidP="00E8274D">
      <w:pPr>
        <w:rPr>
          <w:rFonts w:ascii="宋体" w:cs="Calibri"/>
          <w:sz w:val="28"/>
          <w:szCs w:val="28"/>
        </w:rPr>
      </w:pPr>
    </w:p>
    <w:p w:rsidR="00675344" w:rsidRDefault="00675344" w:rsidP="00E8274D">
      <w:pPr>
        <w:jc w:val="center"/>
        <w:rPr>
          <w:rFonts w:ascii="宋体"/>
          <w:sz w:val="32"/>
          <w:szCs w:val="32"/>
        </w:rPr>
      </w:pPr>
    </w:p>
    <w:tbl>
      <w:tblPr>
        <w:tblW w:w="0" w:type="auto"/>
        <w:tblLayout w:type="fixed"/>
        <w:tblLook w:val="00A0"/>
      </w:tblPr>
      <w:tblGrid>
        <w:gridCol w:w="8947"/>
      </w:tblGrid>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noProof/>
              </w:rPr>
              <w:pict>
                <v:shape id="_x0000_s1030" type="#_x0000_t61" style="position:absolute;left:0;text-align:left;margin-left:387pt;margin-top:17.7pt;width:81pt;height:23.4pt;z-index:251659264" adj="-13680,30877">
                  <v:textbox style="mso-next-textbox:#_x0000_s1030">
                    <w:txbxContent>
                      <w:p w:rsidR="00675344" w:rsidRDefault="00675344" w:rsidP="00E8274D">
                        <w:r>
                          <w:rPr>
                            <w:rFonts w:ascii="宋体" w:hAnsi="宋体" w:hint="eastAsia"/>
                            <w:sz w:val="20"/>
                            <w:szCs w:val="20"/>
                          </w:rPr>
                          <w:t>宋体四号加粗</w:t>
                        </w:r>
                      </w:p>
                    </w:txbxContent>
                  </v:textbox>
                </v:shape>
              </w:pict>
            </w:r>
            <w:r>
              <w:rPr>
                <w:rFonts w:ascii="宋体" w:hAnsi="宋体" w:hint="eastAsia"/>
                <w:b/>
                <w:spacing w:val="34"/>
                <w:kern w:val="0"/>
                <w:sz w:val="28"/>
                <w:szCs w:val="28"/>
              </w:rPr>
              <w:t>研究生姓名</w:t>
            </w:r>
            <w:r>
              <w:rPr>
                <w:rFonts w:ascii="宋体" w:hAnsi="宋体" w:hint="eastAsia"/>
                <w:b/>
                <w:spacing w:val="14"/>
                <w:kern w:val="0"/>
                <w:sz w:val="28"/>
                <w:szCs w:val="28"/>
              </w:rPr>
              <w:t>：</w:t>
            </w:r>
            <w:r>
              <w:rPr>
                <w:rFonts w:ascii="宋体" w:hAnsi="宋体" w:hint="eastAsia"/>
                <w:b/>
                <w:sz w:val="28"/>
                <w:szCs w:val="28"/>
              </w:rPr>
              <w:t>ⅹⅹⅹ</w:t>
            </w:r>
          </w:p>
        </w:tc>
      </w:tr>
      <w:tr w:rsidR="00675344" w:rsidTr="00E8274D">
        <w:tc>
          <w:tcPr>
            <w:tcW w:w="8947" w:type="dxa"/>
          </w:tcPr>
          <w:p w:rsidR="00675344" w:rsidRDefault="00675344">
            <w:pPr>
              <w:spacing w:line="400" w:lineRule="exact"/>
              <w:jc w:val="left"/>
              <w:rPr>
                <w:rFonts w:ascii="宋体" w:cs="Calibri"/>
                <w:b/>
                <w:spacing w:val="14"/>
                <w:kern w:val="0"/>
                <w:sz w:val="28"/>
                <w:szCs w:val="28"/>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指</w:t>
            </w:r>
            <w:r>
              <w:rPr>
                <w:rFonts w:ascii="宋体" w:hAnsi="宋体"/>
                <w:b/>
                <w:spacing w:val="14"/>
                <w:kern w:val="0"/>
                <w:sz w:val="28"/>
                <w:szCs w:val="28"/>
              </w:rPr>
              <w:t xml:space="preserve"> </w:t>
            </w:r>
            <w:r>
              <w:rPr>
                <w:rFonts w:ascii="宋体" w:hAnsi="宋体" w:hint="eastAsia"/>
                <w:b/>
                <w:spacing w:val="14"/>
                <w:kern w:val="0"/>
                <w:sz w:val="28"/>
                <w:szCs w:val="28"/>
              </w:rPr>
              <w:t>导</w:t>
            </w:r>
            <w:r>
              <w:rPr>
                <w:rFonts w:ascii="宋体" w:hAnsi="宋体"/>
                <w:b/>
                <w:spacing w:val="14"/>
                <w:kern w:val="0"/>
                <w:sz w:val="28"/>
                <w:szCs w:val="28"/>
              </w:rPr>
              <w:t xml:space="preserve"> </w:t>
            </w:r>
            <w:r>
              <w:rPr>
                <w:rFonts w:ascii="宋体" w:hAnsi="宋体" w:hint="eastAsia"/>
                <w:b/>
                <w:spacing w:val="14"/>
                <w:kern w:val="0"/>
                <w:sz w:val="28"/>
                <w:szCs w:val="28"/>
              </w:rPr>
              <w:t>教</w:t>
            </w:r>
            <w:r>
              <w:rPr>
                <w:rFonts w:ascii="宋体" w:hAnsi="宋体"/>
                <w:b/>
                <w:spacing w:val="14"/>
                <w:kern w:val="0"/>
                <w:sz w:val="28"/>
                <w:szCs w:val="28"/>
              </w:rPr>
              <w:t xml:space="preserve"> </w:t>
            </w:r>
            <w:r>
              <w:rPr>
                <w:rFonts w:ascii="宋体" w:hAnsi="宋体" w:hint="eastAsia"/>
                <w:b/>
                <w:spacing w:val="14"/>
                <w:kern w:val="0"/>
                <w:sz w:val="28"/>
                <w:szCs w:val="28"/>
              </w:rPr>
              <w:t>师：</w:t>
            </w:r>
            <w:r>
              <w:rPr>
                <w:rFonts w:ascii="宋体" w:hAnsi="宋体" w:hint="eastAsia"/>
                <w:b/>
                <w:sz w:val="28"/>
                <w:szCs w:val="28"/>
              </w:rPr>
              <w:t>ⅹⅹⅹ</w:t>
            </w:r>
            <w:r>
              <w:rPr>
                <w:rFonts w:ascii="宋体" w:hAnsi="宋体"/>
                <w:b/>
                <w:spacing w:val="14"/>
                <w:kern w:val="0"/>
                <w:sz w:val="28"/>
                <w:szCs w:val="28"/>
              </w:rPr>
              <w:t xml:space="preserve">  </w:t>
            </w:r>
            <w:r>
              <w:rPr>
                <w:rFonts w:ascii="宋体" w:hAnsi="宋体" w:hint="eastAsia"/>
                <w:b/>
                <w:spacing w:val="14"/>
                <w:kern w:val="0"/>
                <w:sz w:val="28"/>
                <w:szCs w:val="28"/>
              </w:rPr>
              <w:t>教授</w:t>
            </w:r>
          </w:p>
        </w:tc>
      </w:tr>
      <w:tr w:rsidR="00675344" w:rsidTr="00E8274D">
        <w:tc>
          <w:tcPr>
            <w:tcW w:w="8947" w:type="dxa"/>
          </w:tcPr>
          <w:p w:rsidR="00675344" w:rsidRDefault="00675344">
            <w:pPr>
              <w:spacing w:line="400" w:lineRule="exact"/>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学</w:t>
            </w:r>
            <w:r>
              <w:rPr>
                <w:rFonts w:ascii="宋体" w:hAnsi="宋体"/>
                <w:b/>
                <w:spacing w:val="14"/>
                <w:kern w:val="0"/>
                <w:sz w:val="28"/>
                <w:szCs w:val="28"/>
              </w:rPr>
              <w:t xml:space="preserve"> </w:t>
            </w:r>
            <w:r>
              <w:rPr>
                <w:rFonts w:ascii="宋体" w:hAnsi="宋体" w:hint="eastAsia"/>
                <w:b/>
                <w:spacing w:val="14"/>
                <w:kern w:val="0"/>
                <w:sz w:val="28"/>
                <w:szCs w:val="28"/>
              </w:rPr>
              <w:t>科</w:t>
            </w:r>
            <w:r>
              <w:rPr>
                <w:rFonts w:ascii="宋体" w:hAnsi="宋体"/>
                <w:b/>
                <w:spacing w:val="14"/>
                <w:kern w:val="0"/>
                <w:sz w:val="28"/>
                <w:szCs w:val="28"/>
              </w:rPr>
              <w:t xml:space="preserve"> </w:t>
            </w:r>
            <w:r>
              <w:rPr>
                <w:rFonts w:ascii="宋体" w:hAnsi="宋体" w:hint="eastAsia"/>
                <w:b/>
                <w:spacing w:val="14"/>
                <w:kern w:val="0"/>
                <w:sz w:val="28"/>
                <w:szCs w:val="28"/>
              </w:rPr>
              <w:t>门</w:t>
            </w:r>
            <w:r>
              <w:rPr>
                <w:rFonts w:ascii="宋体" w:hAnsi="宋体"/>
                <w:b/>
                <w:spacing w:val="14"/>
                <w:kern w:val="0"/>
                <w:sz w:val="28"/>
                <w:szCs w:val="28"/>
              </w:rPr>
              <w:t xml:space="preserve"> </w:t>
            </w:r>
            <w:r>
              <w:rPr>
                <w:rFonts w:ascii="宋体" w:hAnsi="宋体" w:hint="eastAsia"/>
                <w:b/>
                <w:spacing w:val="14"/>
                <w:kern w:val="0"/>
                <w:sz w:val="28"/>
                <w:szCs w:val="28"/>
              </w:rPr>
              <w:t>类：</w:t>
            </w:r>
            <w:r>
              <w:rPr>
                <w:rFonts w:ascii="宋体" w:hAnsi="宋体" w:hint="eastAsia"/>
                <w:b/>
                <w:sz w:val="28"/>
                <w:szCs w:val="28"/>
              </w:rPr>
              <w:t>ⅹⅹⅹ（工学、理学、文学等）</w:t>
            </w:r>
          </w:p>
        </w:tc>
      </w:tr>
      <w:tr w:rsidR="00675344" w:rsidTr="00E8274D">
        <w:tc>
          <w:tcPr>
            <w:tcW w:w="8947" w:type="dxa"/>
          </w:tcPr>
          <w:p w:rsidR="00675344" w:rsidRDefault="00675344">
            <w:pPr>
              <w:spacing w:line="400" w:lineRule="exact"/>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专</w:t>
            </w:r>
            <w:r>
              <w:rPr>
                <w:rFonts w:ascii="宋体" w:hAnsi="宋体"/>
                <w:b/>
                <w:spacing w:val="14"/>
                <w:kern w:val="0"/>
                <w:sz w:val="28"/>
                <w:szCs w:val="28"/>
              </w:rPr>
              <w:t xml:space="preserve"> </w:t>
            </w:r>
            <w:r>
              <w:rPr>
                <w:rFonts w:ascii="宋体" w:hAnsi="宋体" w:hint="eastAsia"/>
                <w:b/>
                <w:spacing w:val="14"/>
                <w:kern w:val="0"/>
                <w:sz w:val="28"/>
                <w:szCs w:val="28"/>
              </w:rPr>
              <w:t>业</w:t>
            </w:r>
            <w:r>
              <w:rPr>
                <w:rFonts w:ascii="宋体" w:hAnsi="宋体"/>
                <w:b/>
                <w:spacing w:val="14"/>
                <w:kern w:val="0"/>
                <w:sz w:val="28"/>
                <w:szCs w:val="28"/>
              </w:rPr>
              <w:t xml:space="preserve"> </w:t>
            </w:r>
            <w:r>
              <w:rPr>
                <w:rFonts w:ascii="宋体" w:hAnsi="宋体" w:hint="eastAsia"/>
                <w:b/>
                <w:spacing w:val="14"/>
                <w:kern w:val="0"/>
                <w:sz w:val="28"/>
                <w:szCs w:val="28"/>
              </w:rPr>
              <w:t>名</w:t>
            </w:r>
            <w:r>
              <w:rPr>
                <w:rFonts w:ascii="宋体" w:hAnsi="宋体"/>
                <w:b/>
                <w:spacing w:val="14"/>
                <w:kern w:val="0"/>
                <w:sz w:val="28"/>
                <w:szCs w:val="28"/>
              </w:rPr>
              <w:t xml:space="preserve"> </w:t>
            </w:r>
            <w:r>
              <w:rPr>
                <w:rFonts w:ascii="宋体" w:hAnsi="宋体" w:hint="eastAsia"/>
                <w:b/>
                <w:spacing w:val="14"/>
                <w:kern w:val="0"/>
                <w:sz w:val="28"/>
                <w:szCs w:val="28"/>
              </w:rPr>
              <w:t>称：</w:t>
            </w:r>
            <w:r>
              <w:rPr>
                <w:rFonts w:ascii="宋体" w:hAnsi="宋体" w:hint="eastAsia"/>
                <w:b/>
                <w:sz w:val="28"/>
                <w:szCs w:val="28"/>
              </w:rPr>
              <w:t>ⅹⅹⅹ</w:t>
            </w: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2"/>
                <w:kern w:val="0"/>
                <w:sz w:val="28"/>
                <w:szCs w:val="28"/>
              </w:rPr>
              <w:t>论文提交日期</w:t>
            </w:r>
            <w:r>
              <w:rPr>
                <w:rFonts w:ascii="宋体" w:hAnsi="宋体" w:hint="eastAsia"/>
                <w:b/>
                <w:spacing w:val="14"/>
                <w:kern w:val="0"/>
                <w:sz w:val="28"/>
                <w:szCs w:val="28"/>
              </w:rPr>
              <w:t>：</w:t>
            </w:r>
            <w:r>
              <w:rPr>
                <w:rFonts w:ascii="宋体" w:hAnsi="宋体"/>
                <w:b/>
                <w:spacing w:val="14"/>
                <w:kern w:val="0"/>
                <w:sz w:val="28"/>
                <w:szCs w:val="28"/>
              </w:rPr>
              <w:t>20</w:t>
            </w:r>
            <w:r>
              <w:rPr>
                <w:rFonts w:ascii="宋体" w:hAnsi="宋体" w:hint="eastAsia"/>
                <w:b/>
                <w:sz w:val="28"/>
                <w:szCs w:val="28"/>
              </w:rPr>
              <w:t>ⅹⅹ</w:t>
            </w:r>
            <w:r>
              <w:rPr>
                <w:rFonts w:ascii="宋体" w:hAnsi="宋体" w:hint="eastAsia"/>
                <w:b/>
                <w:spacing w:val="14"/>
                <w:kern w:val="0"/>
                <w:sz w:val="28"/>
                <w:szCs w:val="28"/>
              </w:rPr>
              <w:t>年</w:t>
            </w:r>
            <w:r>
              <w:rPr>
                <w:rFonts w:ascii="宋体" w:hAnsi="宋体"/>
                <w:b/>
                <w:spacing w:val="14"/>
                <w:kern w:val="0"/>
                <w:sz w:val="28"/>
                <w:szCs w:val="28"/>
              </w:rPr>
              <w:t>4</w:t>
            </w:r>
            <w:r>
              <w:rPr>
                <w:rFonts w:ascii="宋体" w:hAnsi="宋体" w:hint="eastAsia"/>
                <w:b/>
                <w:spacing w:val="14"/>
                <w:kern w:val="0"/>
                <w:sz w:val="28"/>
                <w:szCs w:val="28"/>
              </w:rPr>
              <w:t>月</w:t>
            </w:r>
            <w:r>
              <w:rPr>
                <w:rFonts w:ascii="宋体" w:hAnsi="宋体"/>
                <w:b/>
                <w:sz w:val="28"/>
                <w:szCs w:val="28"/>
              </w:rPr>
              <w:t>1</w:t>
            </w:r>
            <w:r>
              <w:rPr>
                <w:rFonts w:ascii="宋体" w:hAnsi="宋体" w:hint="eastAsia"/>
                <w:b/>
                <w:sz w:val="28"/>
                <w:szCs w:val="28"/>
              </w:rPr>
              <w:t>日</w:t>
            </w:r>
          </w:p>
        </w:tc>
      </w:tr>
    </w:tbl>
    <w:p w:rsidR="00675344" w:rsidRDefault="00675344" w:rsidP="00E8274D">
      <w:pPr>
        <w:widowControl/>
        <w:jc w:val="left"/>
        <w:rPr>
          <w:rFonts w:ascii="宋体"/>
          <w:kern w:val="0"/>
          <w:sz w:val="28"/>
          <w:szCs w:val="28"/>
        </w:rPr>
        <w:sectPr w:rsidR="00675344">
          <w:type w:val="continuous"/>
          <w:pgSz w:w="11906" w:h="16838"/>
          <w:pgMar w:top="1985" w:right="1474" w:bottom="1474" w:left="1701" w:header="851" w:footer="992" w:gutter="0"/>
          <w:pgNumType w:fmt="upperRoman" w:start="1"/>
          <w:cols w:space="720"/>
          <w:docGrid w:type="lines" w:linePitch="312"/>
        </w:sectPr>
      </w:pPr>
    </w:p>
    <w:p w:rsidR="00675344" w:rsidRDefault="00675344" w:rsidP="00E8274D">
      <w:pPr>
        <w:rPr>
          <w:rFonts w:cs="Calibri"/>
          <w:sz w:val="28"/>
          <w:szCs w:val="28"/>
        </w:rPr>
      </w:pPr>
      <w:r w:rsidRPr="00B96FBC">
        <w:rPr>
          <w:noProof/>
          <w:sz w:val="28"/>
          <w:szCs w:val="28"/>
        </w:rPr>
        <w:pict>
          <v:shape id="图片 3" o:spid="_x0000_i1027" type="#_x0000_t75" style="width:78.75pt;height:75.75pt;visibility:visible">
            <v:imagedata r:id="rId7" o:title=""/>
          </v:shape>
        </w:pict>
      </w:r>
    </w:p>
    <w:p w:rsidR="00675344" w:rsidRDefault="00675344" w:rsidP="003C4FDC">
      <w:pPr>
        <w:spacing w:line="360" w:lineRule="auto"/>
        <w:ind w:leftChars="405" w:left="31680"/>
        <w:rPr>
          <w:rFonts w:ascii="宋体"/>
          <w:sz w:val="24"/>
          <w:szCs w:val="21"/>
          <w:u w:val="single"/>
        </w:rPr>
      </w:pPr>
      <w:r>
        <w:rPr>
          <w:rFonts w:ascii="宋体" w:hint="eastAsia"/>
          <w:sz w:val="24"/>
        </w:rPr>
        <w:t>分类号：</w:t>
      </w:r>
    </w:p>
    <w:p w:rsidR="00675344" w:rsidRDefault="00675344" w:rsidP="004D6BB0">
      <w:pPr>
        <w:spacing w:line="360" w:lineRule="auto"/>
        <w:ind w:leftChars="405" w:left="31680"/>
        <w:rPr>
          <w:rFonts w:ascii="宋体"/>
          <w:sz w:val="28"/>
          <w:szCs w:val="28"/>
        </w:rPr>
      </w:pPr>
      <w:r>
        <w:rPr>
          <w:noProof/>
        </w:rPr>
        <w:pict>
          <v:shape id="_x0000_s1031" type="#_x0000_t61" style="position:absolute;left:0;text-align:left;margin-left:154.05pt;margin-top:39pt;width:1in;height:23.4pt;z-index:251664384" adj="-18780,-17031">
            <v:textbox style="mso-next-textbox:#_x0000_s1031">
              <w:txbxContent>
                <w:p w:rsidR="00675344" w:rsidRDefault="00675344" w:rsidP="00E8274D">
                  <w:pPr>
                    <w:rPr>
                      <w:color w:val="FF0000"/>
                    </w:rPr>
                  </w:pPr>
                  <w:r>
                    <w:rPr>
                      <w:rFonts w:ascii="宋体" w:hAnsi="宋体" w:hint="eastAsia"/>
                      <w:sz w:val="20"/>
                      <w:szCs w:val="20"/>
                    </w:rPr>
                    <w:t>宋体小四号</w:t>
                  </w:r>
                </w:p>
              </w:txbxContent>
            </v:textbox>
          </v:shape>
        </w:pict>
      </w:r>
      <w:r>
        <w:rPr>
          <w:noProof/>
        </w:rPr>
        <w:pict>
          <v:shape id="_x0000_s1032" type="#_x0000_t61" style="position:absolute;left:0;text-align:left;margin-left:376.95pt;margin-top:25.1pt;width:1in;height:23.4pt;z-index:251663360" adj="-19005,1662">
            <v:textbox style="mso-next-textbox:#_x0000_s1032">
              <w:txbxContent>
                <w:p w:rsidR="00675344" w:rsidRDefault="00675344" w:rsidP="00E8274D">
                  <w:r>
                    <w:rPr>
                      <w:rFonts w:ascii="宋体" w:hAnsi="宋体" w:hint="eastAsia"/>
                      <w:sz w:val="20"/>
                      <w:szCs w:val="20"/>
                    </w:rPr>
                    <w:t>宋体四号</w:t>
                  </w:r>
                </w:p>
              </w:txbxContent>
            </v:textbox>
          </v:shape>
        </w:pict>
      </w:r>
      <w:r>
        <w:rPr>
          <w:rFonts w:ascii="宋体" w:hint="eastAsia"/>
          <w:sz w:val="24"/>
        </w:rPr>
        <w:t>学</w:t>
      </w:r>
      <w:r>
        <w:rPr>
          <w:rFonts w:ascii="宋体"/>
          <w:sz w:val="24"/>
        </w:rPr>
        <w:t xml:space="preserve">  </w:t>
      </w:r>
      <w:r>
        <w:rPr>
          <w:rFonts w:ascii="宋体" w:hint="eastAsia"/>
          <w:sz w:val="24"/>
        </w:rPr>
        <w:t>号：</w:t>
      </w:r>
    </w:p>
    <w:p w:rsidR="00675344" w:rsidRDefault="00675344" w:rsidP="00E8274D">
      <w:pPr>
        <w:tabs>
          <w:tab w:val="left" w:pos="4140"/>
          <w:tab w:val="left" w:pos="5400"/>
        </w:tabs>
        <w:rPr>
          <w:sz w:val="28"/>
          <w:szCs w:val="28"/>
        </w:rPr>
      </w:pPr>
    </w:p>
    <w:p w:rsidR="00675344" w:rsidRDefault="00675344" w:rsidP="00E8274D">
      <w:pPr>
        <w:widowControl/>
        <w:jc w:val="left"/>
        <w:rPr>
          <w:kern w:val="0"/>
          <w:sz w:val="28"/>
          <w:szCs w:val="28"/>
        </w:rPr>
        <w:sectPr w:rsidR="00675344">
          <w:pgSz w:w="11906" w:h="16838"/>
          <w:pgMar w:top="1985" w:right="1474" w:bottom="1474" w:left="1701" w:header="851" w:footer="992" w:gutter="0"/>
          <w:pgNumType w:fmt="upperRoman" w:start="1"/>
          <w:cols w:num="2" w:space="425"/>
          <w:docGrid w:type="lines" w:linePitch="312"/>
        </w:sectPr>
      </w:pPr>
    </w:p>
    <w:p w:rsidR="00675344" w:rsidRDefault="00675344" w:rsidP="00E8274D">
      <w:pPr>
        <w:tabs>
          <w:tab w:val="left" w:pos="4140"/>
          <w:tab w:val="left" w:pos="5400"/>
        </w:tabs>
        <w:rPr>
          <w:sz w:val="28"/>
          <w:szCs w:val="28"/>
        </w:rPr>
      </w:pPr>
    </w:p>
    <w:p w:rsidR="00675344" w:rsidRDefault="00675344" w:rsidP="00E8274D">
      <w:pPr>
        <w:tabs>
          <w:tab w:val="left" w:pos="4140"/>
          <w:tab w:val="left" w:pos="5400"/>
        </w:tabs>
        <w:rPr>
          <w:sz w:val="28"/>
          <w:szCs w:val="28"/>
        </w:rPr>
      </w:pPr>
    </w:p>
    <w:p w:rsidR="00675344" w:rsidRDefault="00675344" w:rsidP="00E8274D">
      <w:pPr>
        <w:tabs>
          <w:tab w:val="left" w:pos="0"/>
          <w:tab w:val="left" w:pos="5400"/>
        </w:tabs>
        <w:ind w:left="2"/>
        <w:jc w:val="center"/>
        <w:rPr>
          <w:rFonts w:ascii="宋体"/>
          <w:sz w:val="24"/>
          <w:szCs w:val="21"/>
        </w:rPr>
      </w:pPr>
      <w:r>
        <w:rPr>
          <w:noProof/>
        </w:rPr>
        <w:pict>
          <v:shape id="_x0000_s1033" type="#_x0000_t61" style="position:absolute;left:0;text-align:left;margin-left:387pt;margin-top:54.6pt;width:81pt;height:39pt;z-index:251660288" adj="-21667,14649">
            <v:textbox style="mso-next-textbox:#_x0000_s1033">
              <w:txbxContent>
                <w:p w:rsidR="00675344" w:rsidRDefault="00675344" w:rsidP="00E8274D">
                  <w:r>
                    <w:rPr>
                      <w:rFonts w:ascii="宋体" w:hAnsi="宋体" w:hint="eastAsia"/>
                      <w:sz w:val="20"/>
                      <w:szCs w:val="20"/>
                    </w:rPr>
                    <w:t>黑体小一号加粗居中</w:t>
                  </w:r>
                </w:p>
              </w:txbxContent>
            </v:textbox>
          </v:shape>
        </w:pict>
      </w:r>
      <w:r>
        <w:rPr>
          <w:noProof/>
        </w:rPr>
        <w:pict>
          <v:shape id="图片 4" o:spid="_x0000_i1028" type="#_x0000_t75" style="width:135pt;height:36.75pt;visibility:visible">
            <v:imagedata r:id="rId8" o:title=""/>
          </v:shape>
        </w:pict>
      </w:r>
    </w:p>
    <w:p w:rsidR="00675344" w:rsidRDefault="00675344" w:rsidP="00E8274D">
      <w:pPr>
        <w:tabs>
          <w:tab w:val="left" w:pos="4140"/>
          <w:tab w:val="left" w:pos="5400"/>
        </w:tabs>
        <w:ind w:left="1"/>
        <w:jc w:val="center"/>
        <w:rPr>
          <w:rFonts w:ascii="黑体" w:eastAsia="黑体"/>
          <w:b/>
          <w:sz w:val="48"/>
          <w:szCs w:val="72"/>
        </w:rPr>
      </w:pPr>
      <w:r>
        <w:rPr>
          <w:rFonts w:ascii="黑体" w:eastAsia="黑体" w:hint="eastAsia"/>
          <w:b/>
          <w:sz w:val="48"/>
          <w:szCs w:val="72"/>
        </w:rPr>
        <w:t>专</w:t>
      </w:r>
      <w:r>
        <w:rPr>
          <w:rFonts w:ascii="黑体" w:eastAsia="黑体"/>
          <w:b/>
          <w:sz w:val="48"/>
          <w:szCs w:val="72"/>
        </w:rPr>
        <w:t xml:space="preserve"> </w:t>
      </w:r>
      <w:r>
        <w:rPr>
          <w:rFonts w:ascii="黑体" w:eastAsia="黑体" w:hint="eastAsia"/>
          <w:b/>
          <w:sz w:val="48"/>
          <w:szCs w:val="72"/>
        </w:rPr>
        <w:t>业</w:t>
      </w:r>
      <w:r>
        <w:rPr>
          <w:rFonts w:ascii="黑体" w:eastAsia="黑体"/>
          <w:b/>
          <w:sz w:val="48"/>
          <w:szCs w:val="72"/>
        </w:rPr>
        <w:t xml:space="preserve"> </w:t>
      </w:r>
      <w:r>
        <w:rPr>
          <w:rFonts w:ascii="黑体" w:eastAsia="黑体" w:hint="eastAsia"/>
          <w:b/>
          <w:sz w:val="48"/>
          <w:szCs w:val="72"/>
        </w:rPr>
        <w:t>学</w:t>
      </w:r>
      <w:r>
        <w:rPr>
          <w:rFonts w:ascii="黑体" w:eastAsia="黑体"/>
          <w:b/>
          <w:sz w:val="48"/>
          <w:szCs w:val="72"/>
        </w:rPr>
        <w:t xml:space="preserve"> </w:t>
      </w:r>
      <w:r>
        <w:rPr>
          <w:rFonts w:ascii="黑体" w:eastAsia="黑体" w:hint="eastAsia"/>
          <w:b/>
          <w:sz w:val="48"/>
          <w:szCs w:val="72"/>
        </w:rPr>
        <w:t>位</w:t>
      </w:r>
      <w:r>
        <w:rPr>
          <w:rFonts w:ascii="黑体" w:eastAsia="黑体"/>
          <w:b/>
          <w:sz w:val="48"/>
          <w:szCs w:val="72"/>
        </w:rPr>
        <w:t xml:space="preserve"> </w:t>
      </w:r>
      <w:r>
        <w:rPr>
          <w:rFonts w:ascii="黑体" w:eastAsia="黑体" w:hint="eastAsia"/>
          <w:b/>
          <w:sz w:val="48"/>
          <w:szCs w:val="72"/>
        </w:rPr>
        <w:t>硕</w:t>
      </w:r>
      <w:r>
        <w:rPr>
          <w:rFonts w:ascii="黑体" w:eastAsia="黑体"/>
          <w:b/>
          <w:sz w:val="48"/>
          <w:szCs w:val="72"/>
        </w:rPr>
        <w:t xml:space="preserve"> </w:t>
      </w:r>
      <w:r>
        <w:rPr>
          <w:rFonts w:ascii="黑体" w:eastAsia="黑体" w:hint="eastAsia"/>
          <w:b/>
          <w:sz w:val="48"/>
          <w:szCs w:val="72"/>
        </w:rPr>
        <w:t>士</w:t>
      </w:r>
      <w:r>
        <w:rPr>
          <w:rFonts w:ascii="黑体" w:eastAsia="黑体"/>
          <w:b/>
          <w:sz w:val="48"/>
          <w:szCs w:val="72"/>
        </w:rPr>
        <w:t xml:space="preserve"> </w:t>
      </w:r>
      <w:r>
        <w:rPr>
          <w:rFonts w:ascii="黑体" w:eastAsia="黑体" w:hint="eastAsia"/>
          <w:b/>
          <w:sz w:val="48"/>
          <w:szCs w:val="72"/>
        </w:rPr>
        <w:t>论</w:t>
      </w:r>
      <w:r>
        <w:rPr>
          <w:rFonts w:ascii="黑体" w:eastAsia="黑体"/>
          <w:b/>
          <w:sz w:val="48"/>
          <w:szCs w:val="72"/>
        </w:rPr>
        <w:t xml:space="preserve"> </w:t>
      </w:r>
      <w:r>
        <w:rPr>
          <w:rFonts w:ascii="黑体" w:eastAsia="黑体" w:hint="eastAsia"/>
          <w:b/>
          <w:sz w:val="48"/>
          <w:szCs w:val="72"/>
        </w:rPr>
        <w:t>文</w:t>
      </w:r>
    </w:p>
    <w:p w:rsidR="00675344" w:rsidRDefault="00675344" w:rsidP="00E8274D">
      <w:pPr>
        <w:tabs>
          <w:tab w:val="left" w:pos="4140"/>
          <w:tab w:val="left" w:pos="5400"/>
        </w:tabs>
        <w:ind w:left="1"/>
        <w:jc w:val="center"/>
        <w:rPr>
          <w:rFonts w:ascii="黑体" w:eastAsia="黑体"/>
          <w:b/>
          <w:sz w:val="48"/>
          <w:szCs w:val="72"/>
        </w:rPr>
      </w:pPr>
    </w:p>
    <w:p w:rsidR="00675344" w:rsidRDefault="00675344" w:rsidP="00E8274D">
      <w:pPr>
        <w:tabs>
          <w:tab w:val="left" w:pos="4140"/>
          <w:tab w:val="left" w:pos="5400"/>
        </w:tabs>
        <w:ind w:left="1"/>
        <w:jc w:val="center"/>
        <w:rPr>
          <w:rFonts w:ascii="黑体" w:eastAsia="黑体"/>
          <w:b/>
          <w:bCs/>
          <w:sz w:val="28"/>
          <w:szCs w:val="28"/>
        </w:rPr>
      </w:pPr>
      <w:r>
        <w:rPr>
          <w:noProof/>
        </w:rPr>
        <w:pict>
          <v:shape id="_x0000_s1034" type="#_x0000_t61" style="position:absolute;left:0;text-align:left;margin-left:394.5pt;margin-top:15.6pt;width:1in;height:39pt;z-index:251661312" adj="-34890,18775">
            <v:textbox style="mso-next-textbox:#_x0000_s1034">
              <w:txbxContent>
                <w:p w:rsidR="00675344" w:rsidRDefault="00675344" w:rsidP="00E8274D">
                  <w:pPr>
                    <w:rPr>
                      <w:rFonts w:ascii="宋体"/>
                      <w:sz w:val="20"/>
                      <w:szCs w:val="20"/>
                    </w:rPr>
                  </w:pPr>
                  <w:r>
                    <w:rPr>
                      <w:rFonts w:ascii="宋体" w:hAnsi="宋体" w:hint="eastAsia"/>
                      <w:sz w:val="20"/>
                      <w:szCs w:val="20"/>
                    </w:rPr>
                    <w:t>黑体小二号加粗居中</w:t>
                  </w:r>
                </w:p>
              </w:txbxContent>
            </v:textbox>
          </v:shape>
        </w:pict>
      </w:r>
    </w:p>
    <w:p w:rsidR="00675344" w:rsidRDefault="00675344" w:rsidP="00E8274D">
      <w:pPr>
        <w:jc w:val="center"/>
        <w:rPr>
          <w:rFonts w:ascii="黑体" w:eastAsia="黑体"/>
          <w:b/>
          <w:bCs/>
          <w:sz w:val="36"/>
          <w:szCs w:val="36"/>
        </w:rPr>
      </w:pPr>
      <w:r>
        <w:rPr>
          <w:rFonts w:ascii="黑体" w:eastAsia="黑体" w:hint="eastAsia"/>
          <w:b/>
          <w:bCs/>
          <w:sz w:val="36"/>
          <w:szCs w:val="36"/>
        </w:rPr>
        <w:t>中文题目</w:t>
      </w:r>
    </w:p>
    <w:p w:rsidR="00675344" w:rsidRDefault="00675344" w:rsidP="00E8274D">
      <w:pPr>
        <w:jc w:val="center"/>
        <w:rPr>
          <w:rFonts w:ascii="黑体" w:eastAsia="黑体"/>
          <w:b/>
          <w:bCs/>
          <w:sz w:val="36"/>
          <w:szCs w:val="36"/>
        </w:rPr>
      </w:pPr>
    </w:p>
    <w:p w:rsidR="00675344" w:rsidRDefault="00675344" w:rsidP="00E8274D">
      <w:pPr>
        <w:jc w:val="center"/>
        <w:rPr>
          <w:rFonts w:ascii="Times New Roman" w:eastAsia="黑体" w:hAnsi="Times New Roman"/>
          <w:b/>
          <w:bCs/>
          <w:noProof/>
          <w:sz w:val="36"/>
          <w:szCs w:val="36"/>
        </w:rPr>
      </w:pPr>
      <w:r>
        <w:rPr>
          <w:noProof/>
        </w:rPr>
        <w:pict>
          <v:shape id="_x0000_s1035" type="#_x0000_t61" style="position:absolute;left:0;text-align:left;margin-left:362.25pt;margin-top:0;width:113.7pt;height:39pt;z-index:251668480" adj="-20137,7726">
            <v:textbox style="mso-next-textbox:#_x0000_s1035">
              <w:txbxContent>
                <w:p w:rsidR="00675344" w:rsidRDefault="00675344" w:rsidP="00E8274D">
                  <w:r>
                    <w:rPr>
                      <w:rFonts w:ascii="宋体" w:hAnsi="宋体"/>
                      <w:sz w:val="20"/>
                      <w:szCs w:val="20"/>
                    </w:rPr>
                    <w:t>Times New Roman</w:t>
                  </w:r>
                  <w:r>
                    <w:rPr>
                      <w:rFonts w:ascii="宋体" w:hAnsi="宋体" w:hint="eastAsia"/>
                      <w:sz w:val="20"/>
                      <w:szCs w:val="20"/>
                    </w:rPr>
                    <w:t>小二号加粗居中</w:t>
                  </w:r>
                </w:p>
              </w:txbxContent>
            </v:textbox>
          </v:shape>
        </w:pict>
      </w:r>
      <w:r>
        <w:rPr>
          <w:rFonts w:ascii="Times New Roman" w:eastAsia="黑体" w:hAnsi="Times New Roman"/>
          <w:b/>
          <w:bCs/>
          <w:noProof/>
          <w:sz w:val="36"/>
          <w:szCs w:val="36"/>
        </w:rPr>
        <w:t>Title</w:t>
      </w:r>
    </w:p>
    <w:p w:rsidR="00675344" w:rsidRDefault="00675344" w:rsidP="00E8274D">
      <w:pPr>
        <w:rPr>
          <w:rFonts w:ascii="宋体" w:cs="Calibri"/>
          <w:sz w:val="28"/>
          <w:szCs w:val="28"/>
        </w:rPr>
      </w:pPr>
    </w:p>
    <w:p w:rsidR="00675344" w:rsidRDefault="00675344" w:rsidP="00E8274D">
      <w:pPr>
        <w:jc w:val="center"/>
        <w:rPr>
          <w:rFonts w:ascii="宋体"/>
          <w:sz w:val="32"/>
          <w:szCs w:val="32"/>
        </w:rPr>
      </w:pPr>
    </w:p>
    <w:tbl>
      <w:tblPr>
        <w:tblW w:w="0" w:type="auto"/>
        <w:tblLayout w:type="fixed"/>
        <w:tblLook w:val="00A0"/>
      </w:tblPr>
      <w:tblGrid>
        <w:gridCol w:w="8947"/>
      </w:tblGrid>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noProof/>
              </w:rPr>
              <w:pict>
                <v:shape id="_x0000_s1036" type="#_x0000_t61" style="position:absolute;left:0;text-align:left;margin-left:387pt;margin-top:17.7pt;width:81pt;height:23.4pt;z-index:251662336" adj="-13680,30877">
                  <v:textbox style="mso-next-textbox:#_x0000_s1036">
                    <w:txbxContent>
                      <w:p w:rsidR="00675344" w:rsidRDefault="00675344" w:rsidP="00E8274D">
                        <w:r>
                          <w:rPr>
                            <w:rFonts w:ascii="宋体" w:hAnsi="宋体" w:hint="eastAsia"/>
                            <w:sz w:val="20"/>
                            <w:szCs w:val="20"/>
                          </w:rPr>
                          <w:t>宋体四号加粗</w:t>
                        </w:r>
                      </w:p>
                    </w:txbxContent>
                  </v:textbox>
                </v:shape>
              </w:pict>
            </w:r>
            <w:r>
              <w:rPr>
                <w:rFonts w:ascii="宋体" w:hAnsi="宋体" w:hint="eastAsia"/>
                <w:b/>
                <w:spacing w:val="34"/>
                <w:kern w:val="0"/>
                <w:sz w:val="28"/>
                <w:szCs w:val="28"/>
              </w:rPr>
              <w:t>研究生姓名</w:t>
            </w:r>
            <w:r>
              <w:rPr>
                <w:rFonts w:ascii="宋体" w:hAnsi="宋体" w:hint="eastAsia"/>
                <w:b/>
                <w:spacing w:val="14"/>
                <w:kern w:val="0"/>
                <w:sz w:val="28"/>
                <w:szCs w:val="28"/>
              </w:rPr>
              <w:t>：</w:t>
            </w:r>
            <w:r>
              <w:rPr>
                <w:rFonts w:ascii="宋体" w:hAnsi="宋体" w:hint="eastAsia"/>
                <w:b/>
                <w:sz w:val="28"/>
                <w:szCs w:val="28"/>
              </w:rPr>
              <w:t>ⅹⅹⅹ</w:t>
            </w:r>
          </w:p>
        </w:tc>
      </w:tr>
      <w:tr w:rsidR="00675344" w:rsidTr="00E8274D">
        <w:tc>
          <w:tcPr>
            <w:tcW w:w="8947" w:type="dxa"/>
          </w:tcPr>
          <w:p w:rsidR="00675344" w:rsidRDefault="00675344">
            <w:pPr>
              <w:spacing w:line="400" w:lineRule="exact"/>
              <w:jc w:val="left"/>
              <w:rPr>
                <w:rFonts w:ascii="宋体" w:cs="Calibri"/>
                <w:b/>
                <w:spacing w:val="14"/>
                <w:kern w:val="0"/>
                <w:sz w:val="28"/>
                <w:szCs w:val="28"/>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指</w:t>
            </w:r>
            <w:r>
              <w:rPr>
                <w:rFonts w:ascii="宋体" w:hAnsi="宋体"/>
                <w:b/>
                <w:spacing w:val="14"/>
                <w:kern w:val="0"/>
                <w:sz w:val="28"/>
                <w:szCs w:val="28"/>
              </w:rPr>
              <w:t xml:space="preserve"> </w:t>
            </w:r>
            <w:r>
              <w:rPr>
                <w:rFonts w:ascii="宋体" w:hAnsi="宋体" w:hint="eastAsia"/>
                <w:b/>
                <w:spacing w:val="14"/>
                <w:kern w:val="0"/>
                <w:sz w:val="28"/>
                <w:szCs w:val="28"/>
              </w:rPr>
              <w:t>导</w:t>
            </w:r>
            <w:r>
              <w:rPr>
                <w:rFonts w:ascii="宋体" w:hAnsi="宋体"/>
                <w:b/>
                <w:spacing w:val="14"/>
                <w:kern w:val="0"/>
                <w:sz w:val="28"/>
                <w:szCs w:val="28"/>
              </w:rPr>
              <w:t xml:space="preserve"> </w:t>
            </w:r>
            <w:r>
              <w:rPr>
                <w:rFonts w:ascii="宋体" w:hAnsi="宋体" w:hint="eastAsia"/>
                <w:b/>
                <w:spacing w:val="14"/>
                <w:kern w:val="0"/>
                <w:sz w:val="28"/>
                <w:szCs w:val="28"/>
              </w:rPr>
              <w:t>教</w:t>
            </w:r>
            <w:r>
              <w:rPr>
                <w:rFonts w:ascii="宋体" w:hAnsi="宋体"/>
                <w:b/>
                <w:spacing w:val="14"/>
                <w:kern w:val="0"/>
                <w:sz w:val="28"/>
                <w:szCs w:val="28"/>
              </w:rPr>
              <w:t xml:space="preserve"> </w:t>
            </w:r>
            <w:r>
              <w:rPr>
                <w:rFonts w:ascii="宋体" w:hAnsi="宋体" w:hint="eastAsia"/>
                <w:b/>
                <w:spacing w:val="14"/>
                <w:kern w:val="0"/>
                <w:sz w:val="28"/>
                <w:szCs w:val="28"/>
              </w:rPr>
              <w:t>师：</w:t>
            </w:r>
            <w:r>
              <w:rPr>
                <w:rFonts w:ascii="宋体" w:hAnsi="宋体" w:hint="eastAsia"/>
                <w:b/>
                <w:sz w:val="28"/>
                <w:szCs w:val="28"/>
              </w:rPr>
              <w:t>ⅹⅹⅹ</w:t>
            </w:r>
            <w:r>
              <w:rPr>
                <w:rFonts w:ascii="宋体" w:hAnsi="宋体"/>
                <w:b/>
                <w:spacing w:val="14"/>
                <w:kern w:val="0"/>
                <w:sz w:val="28"/>
                <w:szCs w:val="28"/>
              </w:rPr>
              <w:t xml:space="preserve">  </w:t>
            </w:r>
            <w:r>
              <w:rPr>
                <w:rFonts w:ascii="宋体" w:hAnsi="宋体" w:hint="eastAsia"/>
                <w:b/>
                <w:spacing w:val="14"/>
                <w:kern w:val="0"/>
                <w:sz w:val="28"/>
                <w:szCs w:val="28"/>
              </w:rPr>
              <w:t>教授</w:t>
            </w:r>
          </w:p>
        </w:tc>
      </w:tr>
      <w:tr w:rsidR="00675344" w:rsidTr="00E8274D">
        <w:tc>
          <w:tcPr>
            <w:tcW w:w="8947" w:type="dxa"/>
          </w:tcPr>
          <w:p w:rsidR="00675344" w:rsidRDefault="00675344">
            <w:pPr>
              <w:spacing w:line="400" w:lineRule="exact"/>
              <w:jc w:val="left"/>
              <w:rPr>
                <w:rFonts w:ascii="宋体" w:cs="Calibri"/>
                <w:b/>
                <w:sz w:val="28"/>
                <w:szCs w:val="28"/>
                <w:u w:val="single"/>
              </w:rPr>
            </w:pPr>
          </w:p>
        </w:tc>
      </w:tr>
      <w:tr w:rsidR="00675344" w:rsidTr="00E8274D">
        <w:tc>
          <w:tcPr>
            <w:tcW w:w="8947" w:type="dxa"/>
          </w:tcPr>
          <w:p w:rsidR="00675344" w:rsidRDefault="00675344" w:rsidP="00675344">
            <w:pPr>
              <w:spacing w:line="400" w:lineRule="exact"/>
              <w:ind w:firstLineChars="550" w:firstLine="31680"/>
              <w:jc w:val="left"/>
              <w:rPr>
                <w:rFonts w:ascii="宋体" w:cs="Calibri"/>
                <w:b/>
                <w:sz w:val="28"/>
                <w:szCs w:val="28"/>
                <w:u w:val="single"/>
              </w:rPr>
            </w:pPr>
            <w:r>
              <w:rPr>
                <w:rFonts w:ascii="宋体" w:hAnsi="宋体" w:hint="eastAsia"/>
                <w:b/>
                <w:spacing w:val="14"/>
                <w:kern w:val="0"/>
                <w:sz w:val="28"/>
                <w:szCs w:val="28"/>
              </w:rPr>
              <w:t>专业学位类型：</w:t>
            </w:r>
            <w:r>
              <w:rPr>
                <w:rFonts w:ascii="宋体" w:hAnsi="宋体" w:hint="eastAsia"/>
                <w:b/>
                <w:sz w:val="28"/>
                <w:szCs w:val="28"/>
              </w:rPr>
              <w:t>ⅹⅹⅹ（</w:t>
            </w:r>
            <w:r>
              <w:rPr>
                <w:rFonts w:ascii="宋体" w:hAnsi="宋体" w:hint="eastAsia"/>
                <w:b/>
                <w:spacing w:val="14"/>
                <w:kern w:val="0"/>
                <w:sz w:val="28"/>
                <w:szCs w:val="28"/>
              </w:rPr>
              <w:t>农业推广、工程等）</w:t>
            </w:r>
          </w:p>
        </w:tc>
      </w:tr>
      <w:tr w:rsidR="00675344" w:rsidTr="00E8274D">
        <w:tc>
          <w:tcPr>
            <w:tcW w:w="8947" w:type="dxa"/>
          </w:tcPr>
          <w:p w:rsidR="00675344" w:rsidRDefault="00675344">
            <w:pPr>
              <w:spacing w:line="400" w:lineRule="exact"/>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专业学位领域：</w:t>
            </w:r>
            <w:r>
              <w:rPr>
                <w:rFonts w:ascii="宋体" w:hAnsi="宋体" w:hint="eastAsia"/>
                <w:b/>
                <w:sz w:val="28"/>
                <w:szCs w:val="28"/>
              </w:rPr>
              <w:t>ⅹⅹⅹ</w:t>
            </w: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2"/>
                <w:kern w:val="0"/>
                <w:sz w:val="28"/>
                <w:szCs w:val="28"/>
              </w:rPr>
              <w:t>论文提交日期</w:t>
            </w:r>
            <w:r>
              <w:rPr>
                <w:rFonts w:ascii="宋体" w:hAnsi="宋体" w:hint="eastAsia"/>
                <w:b/>
                <w:spacing w:val="14"/>
                <w:kern w:val="0"/>
                <w:sz w:val="28"/>
                <w:szCs w:val="28"/>
              </w:rPr>
              <w:t>：</w:t>
            </w:r>
            <w:r>
              <w:rPr>
                <w:rFonts w:ascii="宋体" w:hAnsi="宋体"/>
                <w:b/>
                <w:spacing w:val="14"/>
                <w:kern w:val="0"/>
                <w:sz w:val="28"/>
                <w:szCs w:val="28"/>
              </w:rPr>
              <w:t>20</w:t>
            </w:r>
            <w:r>
              <w:rPr>
                <w:rFonts w:ascii="宋体" w:hAnsi="宋体" w:hint="eastAsia"/>
                <w:b/>
                <w:sz w:val="28"/>
                <w:szCs w:val="28"/>
              </w:rPr>
              <w:t>ⅹⅹ</w:t>
            </w:r>
            <w:r>
              <w:rPr>
                <w:rFonts w:ascii="宋体" w:hAnsi="宋体" w:hint="eastAsia"/>
                <w:b/>
                <w:spacing w:val="14"/>
                <w:kern w:val="0"/>
                <w:sz w:val="28"/>
                <w:szCs w:val="28"/>
              </w:rPr>
              <w:t>年</w:t>
            </w:r>
            <w:r>
              <w:rPr>
                <w:rFonts w:ascii="宋体" w:hAnsi="宋体"/>
                <w:b/>
                <w:spacing w:val="14"/>
                <w:kern w:val="0"/>
                <w:sz w:val="28"/>
                <w:szCs w:val="28"/>
              </w:rPr>
              <w:t>4</w:t>
            </w:r>
            <w:r>
              <w:rPr>
                <w:rFonts w:ascii="宋体" w:hAnsi="宋体" w:hint="eastAsia"/>
                <w:b/>
                <w:spacing w:val="14"/>
                <w:kern w:val="0"/>
                <w:sz w:val="28"/>
                <w:szCs w:val="28"/>
              </w:rPr>
              <w:t>月</w:t>
            </w:r>
            <w:r>
              <w:rPr>
                <w:rFonts w:ascii="宋体" w:hAnsi="宋体"/>
                <w:b/>
                <w:sz w:val="28"/>
                <w:szCs w:val="28"/>
              </w:rPr>
              <w:t>1</w:t>
            </w:r>
            <w:r>
              <w:rPr>
                <w:rFonts w:ascii="宋体" w:hAnsi="宋体" w:hint="eastAsia"/>
                <w:b/>
                <w:sz w:val="28"/>
                <w:szCs w:val="28"/>
              </w:rPr>
              <w:t>日</w:t>
            </w:r>
          </w:p>
        </w:tc>
      </w:tr>
    </w:tbl>
    <w:p w:rsidR="00675344" w:rsidRDefault="00675344" w:rsidP="00E8274D">
      <w:pPr>
        <w:widowControl/>
        <w:jc w:val="left"/>
        <w:rPr>
          <w:rFonts w:ascii="宋体"/>
          <w:kern w:val="0"/>
          <w:sz w:val="28"/>
          <w:szCs w:val="28"/>
        </w:rPr>
        <w:sectPr w:rsidR="00675344">
          <w:type w:val="continuous"/>
          <w:pgSz w:w="11906" w:h="16838"/>
          <w:pgMar w:top="1985" w:right="1474" w:bottom="1474" w:left="1701" w:header="851" w:footer="992" w:gutter="0"/>
          <w:pgNumType w:fmt="upperRoman" w:start="1"/>
          <w:cols w:space="720"/>
          <w:docGrid w:type="lines" w:linePitch="312"/>
        </w:sectPr>
      </w:pPr>
    </w:p>
    <w:p w:rsidR="00675344" w:rsidRDefault="00675344" w:rsidP="00E8274D">
      <w:pPr>
        <w:rPr>
          <w:rFonts w:cs="Calibri"/>
          <w:sz w:val="28"/>
          <w:szCs w:val="28"/>
        </w:rPr>
      </w:pPr>
      <w:r w:rsidRPr="00B96FBC">
        <w:rPr>
          <w:noProof/>
          <w:sz w:val="28"/>
          <w:szCs w:val="28"/>
        </w:rPr>
        <w:pict>
          <v:shape id="图片 5" o:spid="_x0000_i1029" type="#_x0000_t75" style="width:78.75pt;height:75.75pt;visibility:visible">
            <v:imagedata r:id="rId7" o:title=""/>
          </v:shape>
        </w:pict>
      </w:r>
    </w:p>
    <w:p w:rsidR="00675344" w:rsidRDefault="00675344" w:rsidP="003C4FDC">
      <w:pPr>
        <w:spacing w:line="360" w:lineRule="auto"/>
        <w:ind w:leftChars="405" w:left="31680"/>
        <w:rPr>
          <w:rFonts w:ascii="宋体"/>
          <w:sz w:val="24"/>
          <w:szCs w:val="21"/>
        </w:rPr>
      </w:pPr>
      <w:r>
        <w:rPr>
          <w:rFonts w:ascii="宋体" w:hint="eastAsia"/>
          <w:sz w:val="24"/>
        </w:rPr>
        <w:t>分类号：</w:t>
      </w:r>
    </w:p>
    <w:p w:rsidR="00675344" w:rsidRDefault="00675344" w:rsidP="004D6BB0">
      <w:pPr>
        <w:spacing w:line="360" w:lineRule="auto"/>
        <w:ind w:leftChars="405" w:left="31680"/>
        <w:rPr>
          <w:rFonts w:ascii="宋体"/>
          <w:sz w:val="24"/>
        </w:rPr>
      </w:pPr>
      <w:r>
        <w:rPr>
          <w:noProof/>
        </w:rPr>
        <w:pict>
          <v:shape id="_x0000_s1037" type="#_x0000_t61" style="position:absolute;left:0;text-align:left;margin-left:159.3pt;margin-top:39pt;width:1in;height:23.4pt;z-index:251666432" adj="-18780,-17031">
            <v:textbox style="mso-next-textbox:#_x0000_s1037">
              <w:txbxContent>
                <w:p w:rsidR="00675344" w:rsidRDefault="00675344" w:rsidP="00E8274D">
                  <w:r>
                    <w:rPr>
                      <w:rFonts w:ascii="宋体" w:hAnsi="宋体" w:hint="eastAsia"/>
                      <w:sz w:val="20"/>
                      <w:szCs w:val="20"/>
                    </w:rPr>
                    <w:t>宋体小四号</w:t>
                  </w:r>
                </w:p>
              </w:txbxContent>
            </v:textbox>
          </v:shape>
        </w:pict>
      </w:r>
      <w:r>
        <w:rPr>
          <w:noProof/>
        </w:rPr>
        <w:pict>
          <v:shape id="_x0000_s1038" type="#_x0000_t61" style="position:absolute;left:0;text-align:left;margin-left:376.95pt;margin-top:25.1pt;width:1in;height:23.4pt;z-index:251665408" adj="-19005,1662">
            <v:textbox style="mso-next-textbox:#_x0000_s1038">
              <w:txbxContent>
                <w:p w:rsidR="00675344" w:rsidRDefault="00675344" w:rsidP="00E8274D">
                  <w:r>
                    <w:rPr>
                      <w:rFonts w:ascii="宋体" w:hAnsi="宋体" w:hint="eastAsia"/>
                      <w:sz w:val="20"/>
                      <w:szCs w:val="20"/>
                    </w:rPr>
                    <w:t>宋体四号</w:t>
                  </w:r>
                </w:p>
              </w:txbxContent>
            </v:textbox>
          </v:shape>
        </w:pict>
      </w:r>
      <w:r>
        <w:rPr>
          <w:rFonts w:ascii="宋体" w:hint="eastAsia"/>
          <w:sz w:val="24"/>
        </w:rPr>
        <w:t>学</w:t>
      </w:r>
      <w:r>
        <w:rPr>
          <w:rFonts w:ascii="宋体"/>
          <w:sz w:val="24"/>
        </w:rPr>
        <w:t xml:space="preserve">  </w:t>
      </w:r>
      <w:r>
        <w:rPr>
          <w:rFonts w:ascii="宋体" w:hint="eastAsia"/>
          <w:sz w:val="24"/>
        </w:rPr>
        <w:t>号：</w:t>
      </w:r>
    </w:p>
    <w:p w:rsidR="00675344" w:rsidRDefault="00675344" w:rsidP="00E8274D">
      <w:pPr>
        <w:tabs>
          <w:tab w:val="left" w:pos="4140"/>
          <w:tab w:val="left" w:pos="5400"/>
        </w:tabs>
        <w:rPr>
          <w:sz w:val="28"/>
          <w:szCs w:val="28"/>
        </w:rPr>
      </w:pPr>
    </w:p>
    <w:p w:rsidR="00675344" w:rsidRDefault="00675344" w:rsidP="00E8274D">
      <w:pPr>
        <w:widowControl/>
        <w:jc w:val="left"/>
        <w:rPr>
          <w:kern w:val="0"/>
          <w:sz w:val="28"/>
          <w:szCs w:val="28"/>
        </w:rPr>
        <w:sectPr w:rsidR="00675344">
          <w:pgSz w:w="11906" w:h="16838"/>
          <w:pgMar w:top="1985" w:right="1474" w:bottom="1474" w:left="1701" w:header="851" w:footer="992" w:gutter="0"/>
          <w:pgNumType w:fmt="upperRoman" w:start="1"/>
          <w:cols w:num="2" w:space="425"/>
          <w:docGrid w:type="lines" w:linePitch="312"/>
        </w:sectPr>
      </w:pPr>
    </w:p>
    <w:p w:rsidR="00675344" w:rsidRDefault="00675344" w:rsidP="00E8274D">
      <w:pPr>
        <w:tabs>
          <w:tab w:val="left" w:pos="4140"/>
          <w:tab w:val="left" w:pos="5400"/>
        </w:tabs>
        <w:rPr>
          <w:sz w:val="28"/>
          <w:szCs w:val="28"/>
        </w:rPr>
      </w:pPr>
    </w:p>
    <w:p w:rsidR="00675344" w:rsidRDefault="00675344" w:rsidP="00E8274D">
      <w:pPr>
        <w:tabs>
          <w:tab w:val="left" w:pos="0"/>
          <w:tab w:val="left" w:pos="5400"/>
        </w:tabs>
        <w:ind w:left="2"/>
        <w:jc w:val="center"/>
        <w:rPr>
          <w:rFonts w:ascii="宋体"/>
          <w:sz w:val="24"/>
          <w:szCs w:val="21"/>
        </w:rPr>
      </w:pPr>
    </w:p>
    <w:p w:rsidR="00675344" w:rsidRDefault="00675344" w:rsidP="00E8274D">
      <w:pPr>
        <w:tabs>
          <w:tab w:val="left" w:pos="0"/>
          <w:tab w:val="left" w:pos="5400"/>
        </w:tabs>
        <w:ind w:left="2"/>
        <w:jc w:val="center"/>
        <w:rPr>
          <w:rFonts w:ascii="宋体"/>
          <w:sz w:val="24"/>
        </w:rPr>
      </w:pPr>
    </w:p>
    <w:p w:rsidR="00675344" w:rsidRDefault="00675344" w:rsidP="00E8274D">
      <w:pPr>
        <w:tabs>
          <w:tab w:val="left" w:pos="0"/>
          <w:tab w:val="left" w:pos="5400"/>
        </w:tabs>
        <w:ind w:left="2"/>
        <w:jc w:val="center"/>
        <w:rPr>
          <w:rFonts w:ascii="宋体"/>
          <w:sz w:val="24"/>
        </w:rPr>
      </w:pPr>
      <w:r>
        <w:rPr>
          <w:noProof/>
        </w:rPr>
        <w:pict>
          <v:shape id="AutoShape 42" o:spid="_x0000_s1039" type="#_x0000_t61" style="position:absolute;left:0;text-align:left;margin-left:387pt;margin-top:54.6pt;width:81pt;height:39pt;z-index:251646976" adj="-21667,14649">
            <v:textbox style="mso-next-textbox:#AutoShape 42">
              <w:txbxContent>
                <w:p w:rsidR="00675344" w:rsidRDefault="00675344" w:rsidP="00E8274D">
                  <w:r>
                    <w:rPr>
                      <w:rFonts w:ascii="宋体" w:hAnsi="宋体" w:hint="eastAsia"/>
                      <w:sz w:val="20"/>
                      <w:szCs w:val="20"/>
                    </w:rPr>
                    <w:t>黑体小一号加粗居中</w:t>
                  </w:r>
                </w:p>
              </w:txbxContent>
            </v:textbox>
          </v:shape>
        </w:pict>
      </w:r>
      <w:r>
        <w:rPr>
          <w:noProof/>
        </w:rPr>
        <w:pict>
          <v:shape id="图片 6" o:spid="_x0000_i1030" type="#_x0000_t75" style="width:135pt;height:36.75pt;visibility:visible">
            <v:imagedata r:id="rId8" o:title=""/>
          </v:shape>
        </w:pict>
      </w:r>
    </w:p>
    <w:p w:rsidR="00675344" w:rsidRDefault="00675344" w:rsidP="00E8274D">
      <w:pPr>
        <w:tabs>
          <w:tab w:val="left" w:pos="4140"/>
          <w:tab w:val="left" w:pos="5400"/>
        </w:tabs>
        <w:ind w:left="1"/>
        <w:jc w:val="center"/>
        <w:rPr>
          <w:rFonts w:ascii="黑体" w:eastAsia="黑体"/>
          <w:b/>
          <w:sz w:val="48"/>
          <w:szCs w:val="72"/>
        </w:rPr>
      </w:pPr>
      <w:r>
        <w:rPr>
          <w:rFonts w:ascii="黑体" w:eastAsia="黑体" w:hint="eastAsia"/>
          <w:b/>
          <w:sz w:val="48"/>
          <w:szCs w:val="72"/>
        </w:rPr>
        <w:t>博</w:t>
      </w:r>
      <w:r>
        <w:rPr>
          <w:rFonts w:ascii="黑体" w:eastAsia="黑体"/>
          <w:b/>
          <w:sz w:val="48"/>
          <w:szCs w:val="72"/>
        </w:rPr>
        <w:t xml:space="preserve"> </w:t>
      </w:r>
      <w:r>
        <w:rPr>
          <w:rFonts w:ascii="黑体" w:eastAsia="黑体" w:hint="eastAsia"/>
          <w:b/>
          <w:sz w:val="48"/>
          <w:szCs w:val="72"/>
        </w:rPr>
        <w:t>士</w:t>
      </w:r>
      <w:r>
        <w:rPr>
          <w:rFonts w:ascii="黑体" w:eastAsia="黑体"/>
          <w:b/>
          <w:sz w:val="48"/>
          <w:szCs w:val="72"/>
        </w:rPr>
        <w:t xml:space="preserve"> </w:t>
      </w:r>
      <w:r>
        <w:rPr>
          <w:rFonts w:ascii="黑体" w:eastAsia="黑体" w:hint="eastAsia"/>
          <w:b/>
          <w:sz w:val="48"/>
          <w:szCs w:val="72"/>
        </w:rPr>
        <w:t>学</w:t>
      </w:r>
      <w:r>
        <w:rPr>
          <w:rFonts w:ascii="黑体" w:eastAsia="黑体"/>
          <w:b/>
          <w:sz w:val="48"/>
          <w:szCs w:val="72"/>
        </w:rPr>
        <w:t xml:space="preserve"> </w:t>
      </w:r>
      <w:r>
        <w:rPr>
          <w:rFonts w:ascii="黑体" w:eastAsia="黑体" w:hint="eastAsia"/>
          <w:b/>
          <w:sz w:val="48"/>
          <w:szCs w:val="72"/>
        </w:rPr>
        <w:t>位</w:t>
      </w:r>
      <w:r>
        <w:rPr>
          <w:rFonts w:ascii="黑体" w:eastAsia="黑体"/>
          <w:b/>
          <w:sz w:val="48"/>
          <w:szCs w:val="72"/>
        </w:rPr>
        <w:t xml:space="preserve"> </w:t>
      </w:r>
      <w:r>
        <w:rPr>
          <w:rFonts w:ascii="黑体" w:eastAsia="黑体" w:hint="eastAsia"/>
          <w:b/>
          <w:sz w:val="48"/>
          <w:szCs w:val="72"/>
        </w:rPr>
        <w:t>论</w:t>
      </w:r>
      <w:r>
        <w:rPr>
          <w:rFonts w:ascii="黑体" w:eastAsia="黑体"/>
          <w:b/>
          <w:sz w:val="48"/>
          <w:szCs w:val="72"/>
        </w:rPr>
        <w:t xml:space="preserve"> </w:t>
      </w:r>
      <w:r>
        <w:rPr>
          <w:rFonts w:ascii="黑体" w:eastAsia="黑体" w:hint="eastAsia"/>
          <w:b/>
          <w:sz w:val="48"/>
          <w:szCs w:val="72"/>
        </w:rPr>
        <w:t>文</w:t>
      </w:r>
    </w:p>
    <w:p w:rsidR="00675344" w:rsidRDefault="00675344" w:rsidP="00E8274D">
      <w:pPr>
        <w:tabs>
          <w:tab w:val="left" w:pos="4140"/>
          <w:tab w:val="left" w:pos="5400"/>
        </w:tabs>
        <w:ind w:left="1"/>
        <w:jc w:val="center"/>
        <w:rPr>
          <w:rFonts w:ascii="宋体"/>
          <w:sz w:val="28"/>
          <w:szCs w:val="28"/>
        </w:rPr>
      </w:pPr>
    </w:p>
    <w:p w:rsidR="00675344" w:rsidRDefault="00675344" w:rsidP="00E8274D">
      <w:pPr>
        <w:rPr>
          <w:rFonts w:ascii="黑体" w:eastAsia="黑体"/>
          <w:b/>
          <w:bCs/>
          <w:sz w:val="28"/>
          <w:szCs w:val="28"/>
        </w:rPr>
      </w:pPr>
      <w:r>
        <w:rPr>
          <w:noProof/>
        </w:rPr>
        <w:pict>
          <v:shape id="AutoShape 44" o:spid="_x0000_s1040" type="#_x0000_t61" style="position:absolute;left:0;text-align:left;margin-left:396pt;margin-top:11.4pt;width:1in;height:39pt;z-index:251648000" adj="-34890,19191">
            <v:textbox style="mso-next-textbox:#AutoShape 44">
              <w:txbxContent>
                <w:p w:rsidR="00675344" w:rsidRDefault="00675344" w:rsidP="00E8274D">
                  <w:pPr>
                    <w:rPr>
                      <w:rFonts w:ascii="宋体"/>
                      <w:sz w:val="20"/>
                      <w:szCs w:val="20"/>
                    </w:rPr>
                  </w:pPr>
                  <w:r>
                    <w:rPr>
                      <w:rFonts w:ascii="宋体" w:hAnsi="宋体" w:hint="eastAsia"/>
                      <w:sz w:val="20"/>
                      <w:szCs w:val="20"/>
                    </w:rPr>
                    <w:t>黑体小二号加粗居中</w:t>
                  </w:r>
                </w:p>
              </w:txbxContent>
            </v:textbox>
          </v:shape>
        </w:pict>
      </w:r>
    </w:p>
    <w:p w:rsidR="00675344" w:rsidRDefault="00675344" w:rsidP="00E8274D">
      <w:pPr>
        <w:jc w:val="center"/>
        <w:rPr>
          <w:rFonts w:ascii="黑体" w:eastAsia="黑体"/>
          <w:b/>
          <w:bCs/>
          <w:sz w:val="36"/>
          <w:szCs w:val="36"/>
        </w:rPr>
      </w:pPr>
      <w:r>
        <w:rPr>
          <w:rFonts w:ascii="黑体" w:eastAsia="黑体" w:hint="eastAsia"/>
          <w:b/>
          <w:bCs/>
          <w:sz w:val="36"/>
          <w:szCs w:val="36"/>
        </w:rPr>
        <w:t>中文题目</w:t>
      </w:r>
    </w:p>
    <w:p w:rsidR="00675344" w:rsidRDefault="00675344" w:rsidP="00E8274D">
      <w:pPr>
        <w:jc w:val="center"/>
        <w:rPr>
          <w:rFonts w:ascii="黑体" w:eastAsia="黑体"/>
          <w:b/>
          <w:bCs/>
          <w:sz w:val="48"/>
          <w:szCs w:val="48"/>
        </w:rPr>
      </w:pPr>
    </w:p>
    <w:p w:rsidR="00675344" w:rsidRDefault="00675344" w:rsidP="00E8274D">
      <w:pPr>
        <w:jc w:val="center"/>
        <w:rPr>
          <w:rFonts w:ascii="Times New Roman" w:eastAsia="黑体" w:hAnsi="Times New Roman"/>
          <w:b/>
          <w:bCs/>
          <w:noProof/>
          <w:sz w:val="36"/>
          <w:szCs w:val="36"/>
        </w:rPr>
      </w:pPr>
      <w:r>
        <w:rPr>
          <w:noProof/>
        </w:rPr>
        <w:pict>
          <v:shape id="AutoShape 65" o:spid="_x0000_s1041" type="#_x0000_t61" style="position:absolute;left:0;text-align:left;margin-left:357pt;margin-top:0;width:113.7pt;height:39pt;z-index:251655168" adj="-19710,8557">
            <v:textbox style="mso-next-textbox:#AutoShape 65">
              <w:txbxContent>
                <w:p w:rsidR="00675344" w:rsidRDefault="00675344" w:rsidP="00E8274D">
                  <w:r>
                    <w:rPr>
                      <w:rFonts w:ascii="宋体" w:hAnsi="宋体"/>
                      <w:sz w:val="20"/>
                      <w:szCs w:val="20"/>
                    </w:rPr>
                    <w:t>Times New Roman</w:t>
                  </w:r>
                  <w:r>
                    <w:rPr>
                      <w:rFonts w:ascii="宋体" w:hAnsi="宋体" w:hint="eastAsia"/>
                      <w:sz w:val="20"/>
                      <w:szCs w:val="20"/>
                    </w:rPr>
                    <w:t>小二号加粗居中</w:t>
                  </w:r>
                </w:p>
              </w:txbxContent>
            </v:textbox>
          </v:shape>
        </w:pict>
      </w:r>
      <w:r>
        <w:rPr>
          <w:rFonts w:ascii="Times New Roman" w:eastAsia="黑体" w:hAnsi="Times New Roman"/>
          <w:b/>
          <w:bCs/>
          <w:noProof/>
          <w:sz w:val="36"/>
          <w:szCs w:val="36"/>
        </w:rPr>
        <w:t>Title</w:t>
      </w:r>
    </w:p>
    <w:p w:rsidR="00675344" w:rsidRDefault="00675344" w:rsidP="00E8274D">
      <w:pPr>
        <w:rPr>
          <w:rFonts w:ascii="宋体" w:cs="Calibri"/>
          <w:sz w:val="28"/>
          <w:szCs w:val="28"/>
        </w:rPr>
      </w:pPr>
    </w:p>
    <w:p w:rsidR="00675344" w:rsidRDefault="00675344" w:rsidP="00E8274D">
      <w:pPr>
        <w:jc w:val="center"/>
        <w:rPr>
          <w:rFonts w:ascii="宋体"/>
          <w:sz w:val="32"/>
          <w:szCs w:val="32"/>
        </w:rPr>
      </w:pPr>
    </w:p>
    <w:tbl>
      <w:tblPr>
        <w:tblW w:w="0" w:type="auto"/>
        <w:tblLayout w:type="fixed"/>
        <w:tblLook w:val="00A0"/>
      </w:tblPr>
      <w:tblGrid>
        <w:gridCol w:w="8947"/>
      </w:tblGrid>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noProof/>
              </w:rPr>
              <w:pict>
                <v:shape id="AutoShape 45" o:spid="_x0000_s1042" type="#_x0000_t61" style="position:absolute;left:0;text-align:left;margin-left:387pt;margin-top:17.7pt;width:81pt;height:23.4pt;z-index:251649024" adj="-13680,30877">
                  <v:textbox style="mso-next-textbox:#AutoShape 45">
                    <w:txbxContent>
                      <w:p w:rsidR="00675344" w:rsidRDefault="00675344" w:rsidP="00E8274D">
                        <w:r>
                          <w:rPr>
                            <w:rFonts w:ascii="宋体" w:hAnsi="宋体" w:hint="eastAsia"/>
                            <w:sz w:val="20"/>
                            <w:szCs w:val="20"/>
                          </w:rPr>
                          <w:t>宋体四号加粗</w:t>
                        </w:r>
                      </w:p>
                    </w:txbxContent>
                  </v:textbox>
                </v:shape>
              </w:pict>
            </w:r>
            <w:r>
              <w:rPr>
                <w:rFonts w:ascii="宋体" w:hAnsi="宋体" w:hint="eastAsia"/>
                <w:b/>
                <w:spacing w:val="34"/>
                <w:kern w:val="0"/>
                <w:sz w:val="28"/>
                <w:szCs w:val="28"/>
              </w:rPr>
              <w:t>研究生姓名</w:t>
            </w:r>
            <w:r>
              <w:rPr>
                <w:rFonts w:ascii="宋体" w:hAnsi="宋体" w:hint="eastAsia"/>
                <w:b/>
                <w:spacing w:val="14"/>
                <w:kern w:val="0"/>
                <w:sz w:val="28"/>
                <w:szCs w:val="28"/>
              </w:rPr>
              <w:t>：</w:t>
            </w:r>
            <w:r>
              <w:rPr>
                <w:rFonts w:ascii="宋体" w:hAnsi="宋体" w:hint="eastAsia"/>
                <w:b/>
                <w:sz w:val="28"/>
                <w:szCs w:val="28"/>
              </w:rPr>
              <w:t>ⅹⅹⅹ</w:t>
            </w:r>
          </w:p>
        </w:tc>
      </w:tr>
      <w:tr w:rsidR="00675344" w:rsidTr="00E8274D">
        <w:tc>
          <w:tcPr>
            <w:tcW w:w="8947" w:type="dxa"/>
          </w:tcPr>
          <w:p w:rsidR="00675344" w:rsidRDefault="00675344">
            <w:pPr>
              <w:spacing w:line="400" w:lineRule="exact"/>
              <w:jc w:val="left"/>
              <w:rPr>
                <w:rFonts w:ascii="宋体" w:cs="Calibri"/>
                <w:b/>
                <w:spacing w:val="14"/>
                <w:kern w:val="0"/>
                <w:sz w:val="28"/>
                <w:szCs w:val="28"/>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指</w:t>
            </w:r>
            <w:r>
              <w:rPr>
                <w:rFonts w:ascii="宋体" w:hAnsi="宋体"/>
                <w:b/>
                <w:spacing w:val="14"/>
                <w:kern w:val="0"/>
                <w:sz w:val="28"/>
                <w:szCs w:val="28"/>
              </w:rPr>
              <w:t xml:space="preserve"> </w:t>
            </w:r>
            <w:r>
              <w:rPr>
                <w:rFonts w:ascii="宋体" w:hAnsi="宋体" w:hint="eastAsia"/>
                <w:b/>
                <w:spacing w:val="14"/>
                <w:kern w:val="0"/>
                <w:sz w:val="28"/>
                <w:szCs w:val="28"/>
              </w:rPr>
              <w:t>导</w:t>
            </w:r>
            <w:r>
              <w:rPr>
                <w:rFonts w:ascii="宋体" w:hAnsi="宋体"/>
                <w:b/>
                <w:spacing w:val="14"/>
                <w:kern w:val="0"/>
                <w:sz w:val="28"/>
                <w:szCs w:val="28"/>
              </w:rPr>
              <w:t xml:space="preserve"> </w:t>
            </w:r>
            <w:r>
              <w:rPr>
                <w:rFonts w:ascii="宋体" w:hAnsi="宋体" w:hint="eastAsia"/>
                <w:b/>
                <w:spacing w:val="14"/>
                <w:kern w:val="0"/>
                <w:sz w:val="28"/>
                <w:szCs w:val="28"/>
              </w:rPr>
              <w:t>教</w:t>
            </w:r>
            <w:r>
              <w:rPr>
                <w:rFonts w:ascii="宋体" w:hAnsi="宋体"/>
                <w:b/>
                <w:spacing w:val="14"/>
                <w:kern w:val="0"/>
                <w:sz w:val="28"/>
                <w:szCs w:val="28"/>
              </w:rPr>
              <w:t xml:space="preserve"> </w:t>
            </w:r>
            <w:r>
              <w:rPr>
                <w:rFonts w:ascii="宋体" w:hAnsi="宋体" w:hint="eastAsia"/>
                <w:b/>
                <w:spacing w:val="14"/>
                <w:kern w:val="0"/>
                <w:sz w:val="28"/>
                <w:szCs w:val="28"/>
              </w:rPr>
              <w:t>师：</w:t>
            </w:r>
            <w:r>
              <w:rPr>
                <w:rFonts w:ascii="宋体" w:hAnsi="宋体" w:hint="eastAsia"/>
                <w:b/>
                <w:sz w:val="28"/>
                <w:szCs w:val="28"/>
              </w:rPr>
              <w:t>ⅹⅹⅹ</w:t>
            </w:r>
            <w:r>
              <w:rPr>
                <w:rFonts w:ascii="宋体" w:hAnsi="宋体"/>
                <w:b/>
                <w:spacing w:val="14"/>
                <w:kern w:val="0"/>
                <w:sz w:val="28"/>
                <w:szCs w:val="28"/>
              </w:rPr>
              <w:t xml:space="preserve">  </w:t>
            </w:r>
            <w:r>
              <w:rPr>
                <w:rFonts w:ascii="宋体" w:hAnsi="宋体" w:hint="eastAsia"/>
                <w:b/>
                <w:spacing w:val="14"/>
                <w:kern w:val="0"/>
                <w:sz w:val="28"/>
                <w:szCs w:val="28"/>
              </w:rPr>
              <w:t>教授</w:t>
            </w:r>
          </w:p>
        </w:tc>
      </w:tr>
      <w:tr w:rsidR="00675344" w:rsidTr="00E8274D">
        <w:tc>
          <w:tcPr>
            <w:tcW w:w="8947" w:type="dxa"/>
          </w:tcPr>
          <w:p w:rsidR="00675344" w:rsidRDefault="00675344">
            <w:pPr>
              <w:spacing w:line="400" w:lineRule="exact"/>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学</w:t>
            </w:r>
            <w:r>
              <w:rPr>
                <w:rFonts w:ascii="宋体" w:hAnsi="宋体"/>
                <w:b/>
                <w:spacing w:val="14"/>
                <w:kern w:val="0"/>
                <w:sz w:val="28"/>
                <w:szCs w:val="28"/>
              </w:rPr>
              <w:t xml:space="preserve"> </w:t>
            </w:r>
            <w:r>
              <w:rPr>
                <w:rFonts w:ascii="宋体" w:hAnsi="宋体" w:hint="eastAsia"/>
                <w:b/>
                <w:spacing w:val="14"/>
                <w:kern w:val="0"/>
                <w:sz w:val="28"/>
                <w:szCs w:val="28"/>
              </w:rPr>
              <w:t>科</w:t>
            </w:r>
            <w:r>
              <w:rPr>
                <w:rFonts w:ascii="宋体" w:hAnsi="宋体"/>
                <w:b/>
                <w:spacing w:val="14"/>
                <w:kern w:val="0"/>
                <w:sz w:val="28"/>
                <w:szCs w:val="28"/>
              </w:rPr>
              <w:t xml:space="preserve"> </w:t>
            </w:r>
            <w:r>
              <w:rPr>
                <w:rFonts w:ascii="宋体" w:hAnsi="宋体" w:hint="eastAsia"/>
                <w:b/>
                <w:spacing w:val="14"/>
                <w:kern w:val="0"/>
                <w:sz w:val="28"/>
                <w:szCs w:val="28"/>
              </w:rPr>
              <w:t>门</w:t>
            </w:r>
            <w:r>
              <w:rPr>
                <w:rFonts w:ascii="宋体" w:hAnsi="宋体"/>
                <w:b/>
                <w:spacing w:val="14"/>
                <w:kern w:val="0"/>
                <w:sz w:val="28"/>
                <w:szCs w:val="28"/>
              </w:rPr>
              <w:t xml:space="preserve"> </w:t>
            </w:r>
            <w:r>
              <w:rPr>
                <w:rFonts w:ascii="宋体" w:hAnsi="宋体" w:hint="eastAsia"/>
                <w:b/>
                <w:spacing w:val="14"/>
                <w:kern w:val="0"/>
                <w:sz w:val="28"/>
                <w:szCs w:val="28"/>
              </w:rPr>
              <w:t>类：</w:t>
            </w:r>
            <w:r>
              <w:rPr>
                <w:rFonts w:ascii="宋体" w:hAnsi="宋体" w:hint="eastAsia"/>
                <w:b/>
                <w:sz w:val="28"/>
                <w:szCs w:val="28"/>
              </w:rPr>
              <w:t>ⅹⅹⅹ</w:t>
            </w:r>
          </w:p>
        </w:tc>
      </w:tr>
      <w:tr w:rsidR="00675344" w:rsidTr="00E8274D">
        <w:tc>
          <w:tcPr>
            <w:tcW w:w="8947" w:type="dxa"/>
          </w:tcPr>
          <w:p w:rsidR="00675344" w:rsidRDefault="00675344">
            <w:pPr>
              <w:spacing w:line="400" w:lineRule="exact"/>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14"/>
                <w:kern w:val="0"/>
                <w:sz w:val="28"/>
                <w:szCs w:val="28"/>
              </w:rPr>
              <w:t>专</w:t>
            </w:r>
            <w:r>
              <w:rPr>
                <w:rFonts w:ascii="宋体" w:hAnsi="宋体"/>
                <w:b/>
                <w:spacing w:val="14"/>
                <w:kern w:val="0"/>
                <w:sz w:val="28"/>
                <w:szCs w:val="28"/>
              </w:rPr>
              <w:t xml:space="preserve"> </w:t>
            </w:r>
            <w:r>
              <w:rPr>
                <w:rFonts w:ascii="宋体" w:hAnsi="宋体" w:hint="eastAsia"/>
                <w:b/>
                <w:spacing w:val="14"/>
                <w:kern w:val="0"/>
                <w:sz w:val="28"/>
                <w:szCs w:val="28"/>
              </w:rPr>
              <w:t>业</w:t>
            </w:r>
            <w:r>
              <w:rPr>
                <w:rFonts w:ascii="宋体" w:hAnsi="宋体"/>
                <w:b/>
                <w:spacing w:val="14"/>
                <w:kern w:val="0"/>
                <w:sz w:val="28"/>
                <w:szCs w:val="28"/>
              </w:rPr>
              <w:t xml:space="preserve"> </w:t>
            </w:r>
            <w:r>
              <w:rPr>
                <w:rFonts w:ascii="宋体" w:hAnsi="宋体" w:hint="eastAsia"/>
                <w:b/>
                <w:spacing w:val="14"/>
                <w:kern w:val="0"/>
                <w:sz w:val="28"/>
                <w:szCs w:val="28"/>
              </w:rPr>
              <w:t>名</w:t>
            </w:r>
            <w:r>
              <w:rPr>
                <w:rFonts w:ascii="宋体" w:hAnsi="宋体"/>
                <w:b/>
                <w:spacing w:val="14"/>
                <w:kern w:val="0"/>
                <w:sz w:val="28"/>
                <w:szCs w:val="28"/>
              </w:rPr>
              <w:t xml:space="preserve"> </w:t>
            </w:r>
            <w:r>
              <w:rPr>
                <w:rFonts w:ascii="宋体" w:hAnsi="宋体" w:hint="eastAsia"/>
                <w:b/>
                <w:spacing w:val="14"/>
                <w:kern w:val="0"/>
                <w:sz w:val="28"/>
                <w:szCs w:val="28"/>
              </w:rPr>
              <w:t>称：</w:t>
            </w:r>
            <w:r>
              <w:rPr>
                <w:rFonts w:ascii="宋体" w:hAnsi="宋体" w:hint="eastAsia"/>
                <w:b/>
                <w:sz w:val="28"/>
                <w:szCs w:val="28"/>
              </w:rPr>
              <w:t>ⅹⅹⅹ</w:t>
            </w: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p>
        </w:tc>
      </w:tr>
      <w:tr w:rsidR="00675344" w:rsidTr="00E8274D">
        <w:tc>
          <w:tcPr>
            <w:tcW w:w="8947" w:type="dxa"/>
          </w:tcPr>
          <w:p w:rsidR="00675344" w:rsidRDefault="00675344">
            <w:pPr>
              <w:spacing w:line="400" w:lineRule="exact"/>
              <w:ind w:firstLine="1728"/>
              <w:jc w:val="left"/>
              <w:rPr>
                <w:rFonts w:ascii="宋体" w:cs="Calibri"/>
                <w:b/>
                <w:sz w:val="28"/>
                <w:szCs w:val="28"/>
                <w:u w:val="single"/>
              </w:rPr>
            </w:pPr>
            <w:r>
              <w:rPr>
                <w:rFonts w:ascii="宋体" w:hAnsi="宋体" w:hint="eastAsia"/>
                <w:b/>
                <w:spacing w:val="2"/>
                <w:kern w:val="0"/>
                <w:sz w:val="28"/>
                <w:szCs w:val="28"/>
              </w:rPr>
              <w:t>论文提交日期</w:t>
            </w:r>
            <w:r>
              <w:rPr>
                <w:rFonts w:ascii="宋体" w:hAnsi="宋体" w:hint="eastAsia"/>
                <w:b/>
                <w:spacing w:val="14"/>
                <w:kern w:val="0"/>
                <w:sz w:val="28"/>
                <w:szCs w:val="28"/>
              </w:rPr>
              <w:t>：</w:t>
            </w:r>
            <w:r>
              <w:rPr>
                <w:rFonts w:ascii="宋体" w:hAnsi="宋体"/>
                <w:b/>
                <w:spacing w:val="14"/>
                <w:kern w:val="0"/>
                <w:sz w:val="28"/>
                <w:szCs w:val="28"/>
              </w:rPr>
              <w:t>20</w:t>
            </w:r>
            <w:r>
              <w:rPr>
                <w:rFonts w:ascii="宋体" w:hAnsi="宋体" w:hint="eastAsia"/>
                <w:b/>
                <w:sz w:val="28"/>
                <w:szCs w:val="28"/>
              </w:rPr>
              <w:t>ⅹⅹ</w:t>
            </w:r>
            <w:r>
              <w:rPr>
                <w:rFonts w:ascii="宋体" w:hAnsi="宋体" w:hint="eastAsia"/>
                <w:b/>
                <w:spacing w:val="14"/>
                <w:kern w:val="0"/>
                <w:sz w:val="28"/>
                <w:szCs w:val="28"/>
              </w:rPr>
              <w:t>年</w:t>
            </w:r>
            <w:r>
              <w:rPr>
                <w:rFonts w:ascii="宋体" w:hAnsi="宋体"/>
                <w:b/>
                <w:spacing w:val="14"/>
                <w:kern w:val="0"/>
                <w:sz w:val="28"/>
                <w:szCs w:val="28"/>
              </w:rPr>
              <w:t>4</w:t>
            </w:r>
            <w:r>
              <w:rPr>
                <w:rFonts w:ascii="宋体" w:hAnsi="宋体" w:hint="eastAsia"/>
                <w:b/>
                <w:spacing w:val="14"/>
                <w:kern w:val="0"/>
                <w:sz w:val="28"/>
                <w:szCs w:val="28"/>
              </w:rPr>
              <w:t>月</w:t>
            </w:r>
            <w:r>
              <w:rPr>
                <w:rFonts w:ascii="宋体" w:hAnsi="宋体"/>
                <w:b/>
                <w:sz w:val="28"/>
                <w:szCs w:val="28"/>
              </w:rPr>
              <w:t>1</w:t>
            </w:r>
            <w:r>
              <w:rPr>
                <w:rFonts w:ascii="宋体" w:hAnsi="宋体" w:hint="eastAsia"/>
                <w:b/>
                <w:sz w:val="28"/>
                <w:szCs w:val="28"/>
              </w:rPr>
              <w:t>日</w:t>
            </w:r>
          </w:p>
        </w:tc>
      </w:tr>
    </w:tbl>
    <w:p w:rsidR="00675344" w:rsidRDefault="00675344" w:rsidP="00E8274D">
      <w:pPr>
        <w:widowControl/>
        <w:jc w:val="left"/>
        <w:rPr>
          <w:rFonts w:ascii="宋体"/>
          <w:b/>
          <w:bCs/>
          <w:spacing w:val="30"/>
          <w:kern w:val="0"/>
          <w:sz w:val="44"/>
          <w:szCs w:val="44"/>
        </w:rPr>
        <w:sectPr w:rsidR="00675344">
          <w:type w:val="continuous"/>
          <w:pgSz w:w="11906" w:h="16838"/>
          <w:pgMar w:top="1985" w:right="1474" w:bottom="1474" w:left="1701" w:header="851" w:footer="992" w:gutter="0"/>
          <w:pgNumType w:fmt="upperRoman" w:start="1"/>
          <w:cols w:space="720"/>
          <w:docGrid w:type="lines" w:linePitch="312"/>
        </w:sectPr>
      </w:pPr>
    </w:p>
    <w:p w:rsidR="00675344" w:rsidRDefault="00675344" w:rsidP="00E8274D">
      <w:pPr>
        <w:jc w:val="center"/>
        <w:rPr>
          <w:rFonts w:cs="Calibri"/>
          <w:b/>
          <w:sz w:val="32"/>
          <w:szCs w:val="32"/>
        </w:rPr>
      </w:pPr>
      <w:r>
        <w:rPr>
          <w:noProof/>
        </w:rPr>
        <w:pict>
          <v:shape id="AutoShape 62" o:spid="_x0000_s1043" type="#_x0000_t61" style="position:absolute;left:0;text-align:left;margin-left:373.5pt;margin-top:28.5pt;width:81.75pt;height:22.5pt;z-index:251652096" adj="-6632,-1152">
            <v:textbox style="mso-next-textbox:#AutoShape 62">
              <w:txbxContent>
                <w:p w:rsidR="00675344" w:rsidRDefault="00675344" w:rsidP="00E8274D">
                  <w:r>
                    <w:rPr>
                      <w:rFonts w:ascii="宋体" w:hAnsi="宋体" w:hint="eastAsia"/>
                      <w:sz w:val="20"/>
                      <w:szCs w:val="20"/>
                    </w:rPr>
                    <w:t>宋体三号加粗</w:t>
                  </w:r>
                </w:p>
              </w:txbxContent>
            </v:textbox>
          </v:shape>
        </w:pict>
      </w:r>
      <w:r>
        <w:rPr>
          <w:rFonts w:hint="eastAsia"/>
          <w:b/>
          <w:bCs/>
          <w:sz w:val="32"/>
          <w:szCs w:val="32"/>
        </w:rPr>
        <w:t>烟台大学学位论文原创性声明和使用授权说明</w:t>
      </w:r>
    </w:p>
    <w:p w:rsidR="00675344" w:rsidRDefault="00675344" w:rsidP="00E8274D">
      <w:pPr>
        <w:jc w:val="center"/>
        <w:rPr>
          <w:b/>
          <w:sz w:val="28"/>
          <w:szCs w:val="21"/>
        </w:rPr>
      </w:pPr>
      <w:r>
        <w:rPr>
          <w:noProof/>
        </w:rPr>
        <w:pict>
          <v:shape id="AutoShape 61" o:spid="_x0000_s1044" type="#_x0000_t61" style="position:absolute;left:0;text-align:left;margin-left:373.5pt;margin-top:28.05pt;width:81.75pt;height:22.5pt;z-index:251651072" adj="-29421,12528">
            <v:textbox style="mso-next-textbox:#AutoShape 61">
              <w:txbxContent>
                <w:p w:rsidR="00675344" w:rsidRDefault="00675344" w:rsidP="00E8274D">
                  <w:r>
                    <w:rPr>
                      <w:rFonts w:ascii="宋体" w:hAnsi="宋体" w:hint="eastAsia"/>
                      <w:sz w:val="20"/>
                      <w:szCs w:val="20"/>
                    </w:rPr>
                    <w:t>宋体四号加粗</w:t>
                  </w:r>
                </w:p>
              </w:txbxContent>
            </v:textbox>
          </v:shape>
        </w:pict>
      </w:r>
    </w:p>
    <w:p w:rsidR="00675344" w:rsidRDefault="00675344" w:rsidP="00E8274D">
      <w:pPr>
        <w:jc w:val="center"/>
        <w:rPr>
          <w:b/>
          <w:sz w:val="28"/>
        </w:rPr>
      </w:pPr>
      <w:r>
        <w:rPr>
          <w:rFonts w:hint="eastAsia"/>
          <w:b/>
          <w:sz w:val="28"/>
        </w:rPr>
        <w:t>原创性声明</w:t>
      </w:r>
    </w:p>
    <w:p w:rsidR="00675344" w:rsidRDefault="00675344" w:rsidP="00E8274D">
      <w:pPr>
        <w:jc w:val="center"/>
        <w:rPr>
          <w:b/>
          <w:sz w:val="18"/>
          <w:szCs w:val="18"/>
        </w:rPr>
      </w:pPr>
    </w:p>
    <w:p w:rsidR="00675344" w:rsidRDefault="00675344" w:rsidP="004D6BB0">
      <w:pPr>
        <w:spacing w:line="360" w:lineRule="auto"/>
        <w:ind w:firstLineChars="200" w:firstLine="31680"/>
        <w:rPr>
          <w:sz w:val="24"/>
          <w:szCs w:val="21"/>
        </w:rPr>
      </w:pPr>
      <w:r>
        <w:rPr>
          <w:noProof/>
        </w:rPr>
        <w:pict>
          <v:shape id="AutoShape 60" o:spid="_x0000_s1045" type="#_x0000_t61" style="position:absolute;left:0;text-align:left;margin-left:392.25pt;margin-top:84.3pt;width:66.75pt;height:23.4pt;z-index:251650048" adj="-14777,-1108">
            <v:textbox style="mso-next-textbox:#AutoShape 60">
              <w:txbxContent>
                <w:p w:rsidR="00675344" w:rsidRDefault="00675344" w:rsidP="00E8274D">
                  <w:r>
                    <w:rPr>
                      <w:rFonts w:ascii="宋体" w:hAnsi="宋体" w:hint="eastAsia"/>
                      <w:sz w:val="20"/>
                      <w:szCs w:val="20"/>
                    </w:rPr>
                    <w:t>宋体小四号</w:t>
                  </w:r>
                </w:p>
              </w:txbxContent>
            </v:textbox>
          </v:shape>
        </w:pict>
      </w:r>
      <w:r>
        <w:rPr>
          <w:rFonts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rsidR="00675344" w:rsidRDefault="00675344" w:rsidP="00E8274D">
      <w:pPr>
        <w:spacing w:line="360" w:lineRule="auto"/>
        <w:rPr>
          <w:sz w:val="24"/>
        </w:rPr>
      </w:pPr>
    </w:p>
    <w:p w:rsidR="00675344" w:rsidRDefault="00675344" w:rsidP="002C68CA">
      <w:pPr>
        <w:spacing w:line="360" w:lineRule="auto"/>
        <w:ind w:firstLineChars="675" w:firstLine="31680"/>
        <w:rPr>
          <w:sz w:val="24"/>
        </w:rPr>
      </w:pPr>
      <w:r>
        <w:rPr>
          <w:rFonts w:hint="eastAsia"/>
          <w:sz w:val="24"/>
        </w:rPr>
        <w:t>论文作者签名：</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75344" w:rsidRDefault="00675344" w:rsidP="00900AAB">
      <w:pPr>
        <w:spacing w:afterLines="50" w:line="560" w:lineRule="exact"/>
        <w:jc w:val="center"/>
        <w:rPr>
          <w:b/>
          <w:sz w:val="44"/>
          <w:szCs w:val="44"/>
        </w:rPr>
      </w:pPr>
    </w:p>
    <w:p w:rsidR="00675344" w:rsidRDefault="00675344" w:rsidP="00900AAB">
      <w:pPr>
        <w:spacing w:afterLines="50" w:line="560" w:lineRule="exact"/>
        <w:jc w:val="center"/>
        <w:rPr>
          <w:b/>
          <w:sz w:val="44"/>
          <w:szCs w:val="44"/>
        </w:rPr>
      </w:pPr>
    </w:p>
    <w:p w:rsidR="00675344" w:rsidRDefault="00675344" w:rsidP="00E8274D">
      <w:pPr>
        <w:jc w:val="center"/>
        <w:rPr>
          <w:b/>
          <w:sz w:val="28"/>
          <w:szCs w:val="28"/>
        </w:rPr>
      </w:pPr>
      <w:r>
        <w:rPr>
          <w:noProof/>
        </w:rPr>
        <w:pict>
          <v:shape id="AutoShape 64" o:spid="_x0000_s1046" type="#_x0000_t61" style="position:absolute;left:0;text-align:left;margin-left:373.5pt;margin-top:2.05pt;width:81.75pt;height:22.5pt;z-index:251654144" adj="-20900,14688">
            <v:textbox style="mso-next-textbox:#AutoShape 64">
              <w:txbxContent>
                <w:p w:rsidR="00675344" w:rsidRDefault="00675344" w:rsidP="00E8274D">
                  <w:r>
                    <w:rPr>
                      <w:rFonts w:ascii="宋体" w:hAnsi="宋体" w:hint="eastAsia"/>
                      <w:sz w:val="20"/>
                      <w:szCs w:val="20"/>
                    </w:rPr>
                    <w:t>宋体四号加粗</w:t>
                  </w:r>
                </w:p>
              </w:txbxContent>
            </v:textbox>
          </v:shape>
        </w:pict>
      </w:r>
      <w:r>
        <w:rPr>
          <w:rFonts w:hint="eastAsia"/>
          <w:b/>
          <w:sz w:val="28"/>
          <w:szCs w:val="28"/>
        </w:rPr>
        <w:t>学位论文使用授权说明</w:t>
      </w:r>
    </w:p>
    <w:p w:rsidR="00675344" w:rsidRDefault="00675344" w:rsidP="00E8274D">
      <w:pPr>
        <w:spacing w:line="360" w:lineRule="auto"/>
        <w:rPr>
          <w:b/>
          <w:szCs w:val="21"/>
        </w:rPr>
      </w:pPr>
    </w:p>
    <w:p w:rsidR="00675344" w:rsidRDefault="00675344" w:rsidP="00E8274D">
      <w:pPr>
        <w:spacing w:line="360" w:lineRule="auto"/>
        <w:ind w:firstLine="480"/>
        <w:rPr>
          <w:sz w:val="24"/>
        </w:rPr>
      </w:pPr>
      <w:r>
        <w:rPr>
          <w:noProof/>
        </w:rPr>
        <w:pict>
          <v:shape id="AutoShape 63" o:spid="_x0000_s1047" type="#_x0000_t61" style="position:absolute;left:0;text-align:left;margin-left:392.25pt;margin-top:91.45pt;width:66.75pt;height:23.4pt;z-index:251653120" adj="-14777,-1108">
            <v:textbox style="mso-next-textbox:#AutoShape 63">
              <w:txbxContent>
                <w:p w:rsidR="00675344" w:rsidRDefault="00675344" w:rsidP="00E8274D">
                  <w:r>
                    <w:rPr>
                      <w:rFonts w:ascii="宋体" w:hAnsi="宋体" w:hint="eastAsia"/>
                      <w:sz w:val="20"/>
                      <w:szCs w:val="20"/>
                    </w:rPr>
                    <w:t>宋体小四号</w:t>
                  </w:r>
                </w:p>
              </w:txbxContent>
            </v:textbox>
          </v:shape>
        </w:pict>
      </w:r>
      <w:r>
        <w:rPr>
          <w:rFonts w:hint="eastAsia"/>
          <w:sz w:val="24"/>
        </w:rPr>
        <w:t>本人完全了解烟台大学关于收集、保存、使用学位论文的规定，即：按照学校要求提交学位论文的印刷本和电子版本；学校有权保存学位论文的印刷本和电子版，并提供目录检索与阅览服务；学校可以采用影印、缩印、数字化或其它复制手段保存论文；在非保密的论文范围内，学校可以公布论文的部分或全部内容。</w:t>
      </w:r>
    </w:p>
    <w:p w:rsidR="00675344" w:rsidRDefault="00675344" w:rsidP="00E8274D">
      <w:pPr>
        <w:spacing w:line="360" w:lineRule="auto"/>
        <w:ind w:firstLine="570"/>
        <w:rPr>
          <w:sz w:val="24"/>
        </w:rPr>
      </w:pPr>
      <w:bookmarkStart w:id="48" w:name="_GoBack"/>
      <w:bookmarkEnd w:id="48"/>
    </w:p>
    <w:p w:rsidR="00675344" w:rsidRDefault="00675344" w:rsidP="00E8274D">
      <w:pPr>
        <w:ind w:firstLine="570"/>
        <w:rPr>
          <w:sz w:val="24"/>
        </w:rPr>
      </w:pPr>
      <w:r>
        <w:rPr>
          <w:rFonts w:hint="eastAsia"/>
          <w:sz w:val="24"/>
        </w:rPr>
        <w:t>（保密论文在解密后遵守此规定）</w:t>
      </w:r>
    </w:p>
    <w:p w:rsidR="00675344" w:rsidRDefault="00675344" w:rsidP="00E8274D">
      <w:pPr>
        <w:ind w:firstLine="570"/>
        <w:rPr>
          <w:sz w:val="24"/>
        </w:rPr>
      </w:pPr>
    </w:p>
    <w:p w:rsidR="00675344" w:rsidRDefault="00675344" w:rsidP="00E8274D">
      <w:pPr>
        <w:ind w:firstLine="570"/>
        <w:rPr>
          <w:sz w:val="24"/>
        </w:rPr>
      </w:pPr>
    </w:p>
    <w:p w:rsidR="00675344" w:rsidRDefault="00675344" w:rsidP="00E8274D">
      <w:pPr>
        <w:jc w:val="center"/>
        <w:rPr>
          <w:rFonts w:eastAsia="黑体"/>
          <w:bCs/>
          <w:sz w:val="44"/>
          <w:szCs w:val="44"/>
        </w:rPr>
      </w:pPr>
    </w:p>
    <w:p w:rsidR="00675344" w:rsidRDefault="00675344" w:rsidP="004D6BB0">
      <w:pPr>
        <w:spacing w:line="360" w:lineRule="auto"/>
        <w:ind w:firstLineChars="675" w:firstLine="31680"/>
        <w:rPr>
          <w:sz w:val="24"/>
          <w:szCs w:val="21"/>
        </w:rPr>
      </w:pPr>
      <w:r>
        <w:rPr>
          <w:rFonts w:hint="eastAsia"/>
          <w:sz w:val="24"/>
        </w:rPr>
        <w:t>论文作者签名：</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675344" w:rsidRDefault="00675344" w:rsidP="003C4FDC">
      <w:pPr>
        <w:adjustRightInd w:val="0"/>
        <w:snapToGrid w:val="0"/>
        <w:spacing w:line="560" w:lineRule="exact"/>
        <w:ind w:firstLineChars="675" w:firstLine="31680"/>
        <w:rPr>
          <w:sz w:val="24"/>
        </w:rPr>
      </w:pPr>
      <w:r>
        <w:rPr>
          <w:rFonts w:hint="eastAsia"/>
          <w:sz w:val="24"/>
        </w:rPr>
        <w:t>指导教师签名：</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sectPr w:rsidR="00675344" w:rsidSect="0079731B">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44" w:rsidRDefault="00675344" w:rsidP="00697A9F">
      <w:r>
        <w:separator/>
      </w:r>
    </w:p>
  </w:endnote>
  <w:endnote w:type="continuationSeparator" w:id="0">
    <w:p w:rsidR="00675344" w:rsidRDefault="00675344" w:rsidP="00697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宋体">
    <w:altName w:val="华文仿宋"/>
    <w:panose1 w:val="00000000000000000000"/>
    <w:charset w:val="86"/>
    <w:family w:val="auto"/>
    <w:notTrueType/>
    <w:pitch w:val="variable"/>
    <w:sig w:usb0="00000287" w:usb1="080E0000" w:usb2="00000010" w:usb3="00000000" w:csb0="0004009F" w:csb1="00000000"/>
  </w:font>
  <w:font w:name="Courier New">
    <w:panose1 w:val="02070309020205020404"/>
    <w:charset w:val="00"/>
    <w:family w:val="modern"/>
    <w:pitch w:val="fixed"/>
    <w:sig w:usb0="20002A87" w:usb1="80000000" w:usb2="00000008" w:usb3="00000000" w:csb0="000001FF" w:csb1="00000000"/>
  </w:font>
  <w:font w:name="方正粗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44" w:rsidRPr="0091401C" w:rsidRDefault="00675344">
    <w:pPr>
      <w:pStyle w:val="Footer"/>
      <w:rPr>
        <w:rFonts w:ascii="宋体"/>
        <w:sz w:val="24"/>
        <w:szCs w:val="24"/>
      </w:rPr>
    </w:pPr>
    <w:r w:rsidRPr="0091401C">
      <w:rPr>
        <w:rFonts w:ascii="宋体" w:hAnsi="宋体"/>
        <w:sz w:val="24"/>
        <w:szCs w:val="24"/>
      </w:rPr>
      <w:fldChar w:fldCharType="begin"/>
    </w:r>
    <w:r w:rsidRPr="0091401C">
      <w:rPr>
        <w:rFonts w:ascii="宋体" w:hAnsi="宋体"/>
        <w:sz w:val="24"/>
        <w:szCs w:val="24"/>
      </w:rPr>
      <w:instrText xml:space="preserve"> PAGE   \* MERGEFORMAT </w:instrText>
    </w:r>
    <w:r w:rsidRPr="0091401C">
      <w:rPr>
        <w:rFonts w:ascii="宋体" w:hAnsi="宋体"/>
        <w:sz w:val="24"/>
        <w:szCs w:val="24"/>
      </w:rPr>
      <w:fldChar w:fldCharType="separate"/>
    </w:r>
    <w:r w:rsidRPr="002C68CA">
      <w:rPr>
        <w:rFonts w:ascii="宋体"/>
        <w:noProof/>
        <w:sz w:val="24"/>
        <w:szCs w:val="24"/>
        <w:lang w:val="zh-CN"/>
      </w:rPr>
      <w:t>I</w:t>
    </w:r>
    <w:r w:rsidRPr="0091401C">
      <w:rPr>
        <w:rFonts w:ascii="宋体" w:hAnsi="宋体"/>
        <w:sz w:val="24"/>
        <w:szCs w:val="24"/>
      </w:rPr>
      <w:fldChar w:fldCharType="end"/>
    </w:r>
  </w:p>
  <w:p w:rsidR="00675344" w:rsidRDefault="006753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44" w:rsidRPr="0091401C" w:rsidRDefault="00675344">
    <w:pPr>
      <w:pStyle w:val="Footer"/>
      <w:rPr>
        <w:rFonts w:ascii="宋体"/>
        <w:sz w:val="24"/>
        <w:szCs w:val="24"/>
      </w:rPr>
    </w:pPr>
    <w:r w:rsidRPr="0091401C">
      <w:rPr>
        <w:rFonts w:ascii="宋体" w:hAnsi="宋体"/>
        <w:sz w:val="24"/>
        <w:szCs w:val="24"/>
      </w:rPr>
      <w:fldChar w:fldCharType="begin"/>
    </w:r>
    <w:r w:rsidRPr="0091401C">
      <w:rPr>
        <w:rFonts w:ascii="宋体" w:hAnsi="宋体"/>
        <w:sz w:val="24"/>
        <w:szCs w:val="24"/>
      </w:rPr>
      <w:instrText xml:space="preserve"> PAGE   \* MERGEFORMAT </w:instrText>
    </w:r>
    <w:r w:rsidRPr="0091401C">
      <w:rPr>
        <w:rFonts w:ascii="宋体" w:hAnsi="宋体"/>
        <w:sz w:val="24"/>
        <w:szCs w:val="24"/>
      </w:rPr>
      <w:fldChar w:fldCharType="separate"/>
    </w:r>
    <w:r w:rsidRPr="002C68CA">
      <w:rPr>
        <w:rFonts w:ascii="宋体"/>
        <w:noProof/>
        <w:sz w:val="24"/>
        <w:szCs w:val="24"/>
        <w:lang w:val="zh-CN"/>
      </w:rPr>
      <w:t>-</w:t>
    </w:r>
    <w:r>
      <w:rPr>
        <w:rFonts w:ascii="宋体" w:hAnsi="宋体"/>
        <w:noProof/>
        <w:sz w:val="24"/>
        <w:szCs w:val="24"/>
      </w:rPr>
      <w:t xml:space="preserve"> 2 -</w:t>
    </w:r>
    <w:r w:rsidRPr="0091401C">
      <w:rPr>
        <w:rFonts w:ascii="宋体" w:hAnsi="宋体"/>
        <w:sz w:val="24"/>
        <w:szCs w:val="24"/>
      </w:rPr>
      <w:fldChar w:fldCharType="end"/>
    </w:r>
  </w:p>
  <w:p w:rsidR="00675344" w:rsidRDefault="006753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44" w:rsidRDefault="00675344" w:rsidP="00697A9F">
      <w:r>
        <w:separator/>
      </w:r>
    </w:p>
  </w:footnote>
  <w:footnote w:type="continuationSeparator" w:id="0">
    <w:p w:rsidR="00675344" w:rsidRDefault="00675344" w:rsidP="00697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A9F"/>
    <w:rsid w:val="00006A4F"/>
    <w:rsid w:val="00022A2D"/>
    <w:rsid w:val="00026CD5"/>
    <w:rsid w:val="00026F0C"/>
    <w:rsid w:val="00036657"/>
    <w:rsid w:val="00036B1C"/>
    <w:rsid w:val="00042779"/>
    <w:rsid w:val="00066096"/>
    <w:rsid w:val="00066982"/>
    <w:rsid w:val="00072A3F"/>
    <w:rsid w:val="0008665A"/>
    <w:rsid w:val="00086A2F"/>
    <w:rsid w:val="00087050"/>
    <w:rsid w:val="000929E9"/>
    <w:rsid w:val="000B7090"/>
    <w:rsid w:val="000C42D3"/>
    <w:rsid w:val="000D0415"/>
    <w:rsid w:val="000D5594"/>
    <w:rsid w:val="000E4AA9"/>
    <w:rsid w:val="000E6672"/>
    <w:rsid w:val="000F7378"/>
    <w:rsid w:val="0010308D"/>
    <w:rsid w:val="00105C5C"/>
    <w:rsid w:val="00107D37"/>
    <w:rsid w:val="00123B2B"/>
    <w:rsid w:val="00127A5F"/>
    <w:rsid w:val="00130CDC"/>
    <w:rsid w:val="00132E22"/>
    <w:rsid w:val="00143F3E"/>
    <w:rsid w:val="001671FE"/>
    <w:rsid w:val="0017027A"/>
    <w:rsid w:val="00172FB4"/>
    <w:rsid w:val="001779ED"/>
    <w:rsid w:val="00185583"/>
    <w:rsid w:val="001920B4"/>
    <w:rsid w:val="00193226"/>
    <w:rsid w:val="001959B0"/>
    <w:rsid w:val="001A5830"/>
    <w:rsid w:val="001C037C"/>
    <w:rsid w:val="001D2F29"/>
    <w:rsid w:val="001D7D09"/>
    <w:rsid w:val="001E41DD"/>
    <w:rsid w:val="001F581E"/>
    <w:rsid w:val="001F5AAC"/>
    <w:rsid w:val="002008EB"/>
    <w:rsid w:val="00226F06"/>
    <w:rsid w:val="00226FBE"/>
    <w:rsid w:val="00227C3B"/>
    <w:rsid w:val="00231BAD"/>
    <w:rsid w:val="002420F9"/>
    <w:rsid w:val="00247BC8"/>
    <w:rsid w:val="002503B9"/>
    <w:rsid w:val="00254671"/>
    <w:rsid w:val="002562E6"/>
    <w:rsid w:val="002572E1"/>
    <w:rsid w:val="00267639"/>
    <w:rsid w:val="002827BD"/>
    <w:rsid w:val="00287EEF"/>
    <w:rsid w:val="00290A84"/>
    <w:rsid w:val="002A31A4"/>
    <w:rsid w:val="002C68CA"/>
    <w:rsid w:val="002D4AA2"/>
    <w:rsid w:val="002F06CB"/>
    <w:rsid w:val="002F458E"/>
    <w:rsid w:val="002F7B28"/>
    <w:rsid w:val="003074BE"/>
    <w:rsid w:val="00315B18"/>
    <w:rsid w:val="00321911"/>
    <w:rsid w:val="0032620F"/>
    <w:rsid w:val="00336146"/>
    <w:rsid w:val="0033706F"/>
    <w:rsid w:val="003618B3"/>
    <w:rsid w:val="003A00A8"/>
    <w:rsid w:val="003B0533"/>
    <w:rsid w:val="003B4D6E"/>
    <w:rsid w:val="003C190B"/>
    <w:rsid w:val="003C4FDC"/>
    <w:rsid w:val="003D3FA3"/>
    <w:rsid w:val="003E60B8"/>
    <w:rsid w:val="003E6E2D"/>
    <w:rsid w:val="003F128A"/>
    <w:rsid w:val="003F406D"/>
    <w:rsid w:val="00407D87"/>
    <w:rsid w:val="00446839"/>
    <w:rsid w:val="004646AE"/>
    <w:rsid w:val="0047241D"/>
    <w:rsid w:val="00473C4C"/>
    <w:rsid w:val="00474B24"/>
    <w:rsid w:val="004977A1"/>
    <w:rsid w:val="004A3B2F"/>
    <w:rsid w:val="004D0496"/>
    <w:rsid w:val="004D1A32"/>
    <w:rsid w:val="004D6BB0"/>
    <w:rsid w:val="004F1E16"/>
    <w:rsid w:val="004F5A00"/>
    <w:rsid w:val="004F5A0C"/>
    <w:rsid w:val="00504A28"/>
    <w:rsid w:val="0050572D"/>
    <w:rsid w:val="00525234"/>
    <w:rsid w:val="005303AE"/>
    <w:rsid w:val="005409CC"/>
    <w:rsid w:val="00545BB1"/>
    <w:rsid w:val="00551DC0"/>
    <w:rsid w:val="00564728"/>
    <w:rsid w:val="00572595"/>
    <w:rsid w:val="00573B99"/>
    <w:rsid w:val="00580611"/>
    <w:rsid w:val="00584D3E"/>
    <w:rsid w:val="0059208C"/>
    <w:rsid w:val="0059665F"/>
    <w:rsid w:val="005C3590"/>
    <w:rsid w:val="005E292C"/>
    <w:rsid w:val="005F4608"/>
    <w:rsid w:val="00644C07"/>
    <w:rsid w:val="006624AF"/>
    <w:rsid w:val="00675344"/>
    <w:rsid w:val="00691EA1"/>
    <w:rsid w:val="00697A9F"/>
    <w:rsid w:val="006A550D"/>
    <w:rsid w:val="006A7954"/>
    <w:rsid w:val="006B5569"/>
    <w:rsid w:val="006B6019"/>
    <w:rsid w:val="006B65E6"/>
    <w:rsid w:val="006D7C7A"/>
    <w:rsid w:val="006F25A3"/>
    <w:rsid w:val="006F67B8"/>
    <w:rsid w:val="006F7E36"/>
    <w:rsid w:val="00700A13"/>
    <w:rsid w:val="0070656D"/>
    <w:rsid w:val="0070740F"/>
    <w:rsid w:val="00712C56"/>
    <w:rsid w:val="00713252"/>
    <w:rsid w:val="007215F1"/>
    <w:rsid w:val="00722DF4"/>
    <w:rsid w:val="0072375A"/>
    <w:rsid w:val="00726958"/>
    <w:rsid w:val="00731CCE"/>
    <w:rsid w:val="00736E0A"/>
    <w:rsid w:val="007514AB"/>
    <w:rsid w:val="007565CC"/>
    <w:rsid w:val="00760001"/>
    <w:rsid w:val="0076431B"/>
    <w:rsid w:val="007679AB"/>
    <w:rsid w:val="007741F3"/>
    <w:rsid w:val="00785EF7"/>
    <w:rsid w:val="00796F0D"/>
    <w:rsid w:val="0079731B"/>
    <w:rsid w:val="007A1131"/>
    <w:rsid w:val="007A3B04"/>
    <w:rsid w:val="007A7A63"/>
    <w:rsid w:val="007B6CE0"/>
    <w:rsid w:val="007D0591"/>
    <w:rsid w:val="007F769B"/>
    <w:rsid w:val="008063A4"/>
    <w:rsid w:val="00841EB5"/>
    <w:rsid w:val="008511D8"/>
    <w:rsid w:val="00855433"/>
    <w:rsid w:val="00856B2C"/>
    <w:rsid w:val="00872105"/>
    <w:rsid w:val="00881440"/>
    <w:rsid w:val="00882500"/>
    <w:rsid w:val="00897FF4"/>
    <w:rsid w:val="008A0076"/>
    <w:rsid w:val="008A02D8"/>
    <w:rsid w:val="008B2F8F"/>
    <w:rsid w:val="008C3A0E"/>
    <w:rsid w:val="008C5C71"/>
    <w:rsid w:val="008C79AD"/>
    <w:rsid w:val="008D4B0B"/>
    <w:rsid w:val="008D7A7E"/>
    <w:rsid w:val="008E0B99"/>
    <w:rsid w:val="008E1288"/>
    <w:rsid w:val="008F1E6E"/>
    <w:rsid w:val="00900AAB"/>
    <w:rsid w:val="009063FD"/>
    <w:rsid w:val="0091401C"/>
    <w:rsid w:val="009216CB"/>
    <w:rsid w:val="009222B9"/>
    <w:rsid w:val="009454EE"/>
    <w:rsid w:val="00945BDA"/>
    <w:rsid w:val="0096094B"/>
    <w:rsid w:val="00960E9E"/>
    <w:rsid w:val="009649C5"/>
    <w:rsid w:val="00977EE4"/>
    <w:rsid w:val="00985DC2"/>
    <w:rsid w:val="00987C87"/>
    <w:rsid w:val="00995B9F"/>
    <w:rsid w:val="009A6625"/>
    <w:rsid w:val="009B3C5B"/>
    <w:rsid w:val="009B3F30"/>
    <w:rsid w:val="009B5D97"/>
    <w:rsid w:val="009B678D"/>
    <w:rsid w:val="009C0319"/>
    <w:rsid w:val="009D3993"/>
    <w:rsid w:val="009D60C7"/>
    <w:rsid w:val="009D6158"/>
    <w:rsid w:val="009E3B4B"/>
    <w:rsid w:val="009F45B5"/>
    <w:rsid w:val="009F45D5"/>
    <w:rsid w:val="009F6981"/>
    <w:rsid w:val="00A02CCA"/>
    <w:rsid w:val="00A04349"/>
    <w:rsid w:val="00A16D5A"/>
    <w:rsid w:val="00A20E3A"/>
    <w:rsid w:val="00A51136"/>
    <w:rsid w:val="00A76715"/>
    <w:rsid w:val="00A91198"/>
    <w:rsid w:val="00A94076"/>
    <w:rsid w:val="00AB1AEE"/>
    <w:rsid w:val="00AB47E8"/>
    <w:rsid w:val="00AB6B89"/>
    <w:rsid w:val="00AE0E3A"/>
    <w:rsid w:val="00AE5928"/>
    <w:rsid w:val="00AF76A6"/>
    <w:rsid w:val="00AF7FBD"/>
    <w:rsid w:val="00B044C2"/>
    <w:rsid w:val="00B126DF"/>
    <w:rsid w:val="00B201DC"/>
    <w:rsid w:val="00B21E68"/>
    <w:rsid w:val="00B22F18"/>
    <w:rsid w:val="00B30FCB"/>
    <w:rsid w:val="00B3154B"/>
    <w:rsid w:val="00B518F3"/>
    <w:rsid w:val="00B57A08"/>
    <w:rsid w:val="00B63EE1"/>
    <w:rsid w:val="00B84260"/>
    <w:rsid w:val="00B86CD5"/>
    <w:rsid w:val="00B90AE0"/>
    <w:rsid w:val="00B96FBC"/>
    <w:rsid w:val="00BC00E9"/>
    <w:rsid w:val="00BC0814"/>
    <w:rsid w:val="00BC0A7B"/>
    <w:rsid w:val="00BC322C"/>
    <w:rsid w:val="00BC36AC"/>
    <w:rsid w:val="00BD1DEC"/>
    <w:rsid w:val="00BD5B3E"/>
    <w:rsid w:val="00BE3D2C"/>
    <w:rsid w:val="00BE55B3"/>
    <w:rsid w:val="00BF3D19"/>
    <w:rsid w:val="00C0078D"/>
    <w:rsid w:val="00C02430"/>
    <w:rsid w:val="00C0594F"/>
    <w:rsid w:val="00C064D8"/>
    <w:rsid w:val="00C158AF"/>
    <w:rsid w:val="00C22DE6"/>
    <w:rsid w:val="00C35B4E"/>
    <w:rsid w:val="00C36CD3"/>
    <w:rsid w:val="00C36DAB"/>
    <w:rsid w:val="00C44257"/>
    <w:rsid w:val="00C512FB"/>
    <w:rsid w:val="00C74BAA"/>
    <w:rsid w:val="00C82E08"/>
    <w:rsid w:val="00C8342D"/>
    <w:rsid w:val="00C856BF"/>
    <w:rsid w:val="00C86D30"/>
    <w:rsid w:val="00C9245E"/>
    <w:rsid w:val="00CA636A"/>
    <w:rsid w:val="00CC0BA6"/>
    <w:rsid w:val="00CE5BFB"/>
    <w:rsid w:val="00CE7993"/>
    <w:rsid w:val="00CF0AD6"/>
    <w:rsid w:val="00D209BB"/>
    <w:rsid w:val="00D21214"/>
    <w:rsid w:val="00D24771"/>
    <w:rsid w:val="00D26E47"/>
    <w:rsid w:val="00D40CB3"/>
    <w:rsid w:val="00D412C2"/>
    <w:rsid w:val="00D61700"/>
    <w:rsid w:val="00D61E47"/>
    <w:rsid w:val="00D662DF"/>
    <w:rsid w:val="00D73880"/>
    <w:rsid w:val="00D83F67"/>
    <w:rsid w:val="00D90580"/>
    <w:rsid w:val="00DE1E43"/>
    <w:rsid w:val="00DF011E"/>
    <w:rsid w:val="00DF7439"/>
    <w:rsid w:val="00E12444"/>
    <w:rsid w:val="00E21D55"/>
    <w:rsid w:val="00E25705"/>
    <w:rsid w:val="00E4217E"/>
    <w:rsid w:val="00E4426A"/>
    <w:rsid w:val="00E45E09"/>
    <w:rsid w:val="00E56094"/>
    <w:rsid w:val="00E563DF"/>
    <w:rsid w:val="00E63DF5"/>
    <w:rsid w:val="00E64E62"/>
    <w:rsid w:val="00E723FA"/>
    <w:rsid w:val="00E8274D"/>
    <w:rsid w:val="00E86EFC"/>
    <w:rsid w:val="00E94710"/>
    <w:rsid w:val="00EA230C"/>
    <w:rsid w:val="00EA7D35"/>
    <w:rsid w:val="00EC019A"/>
    <w:rsid w:val="00EC3BB6"/>
    <w:rsid w:val="00EC3CC1"/>
    <w:rsid w:val="00ED0726"/>
    <w:rsid w:val="00ED0CE1"/>
    <w:rsid w:val="00ED538D"/>
    <w:rsid w:val="00EE7FC0"/>
    <w:rsid w:val="00F16A52"/>
    <w:rsid w:val="00F242CB"/>
    <w:rsid w:val="00F33389"/>
    <w:rsid w:val="00F364B6"/>
    <w:rsid w:val="00F47749"/>
    <w:rsid w:val="00F516CB"/>
    <w:rsid w:val="00F60A39"/>
    <w:rsid w:val="00F73426"/>
    <w:rsid w:val="00F804FF"/>
    <w:rsid w:val="00F81121"/>
    <w:rsid w:val="00F85F83"/>
    <w:rsid w:val="00FB6B36"/>
    <w:rsid w:val="00FD3A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2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7A9F"/>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697A9F"/>
    <w:rPr>
      <w:rFonts w:cs="Times New Roman"/>
      <w:sz w:val="18"/>
    </w:rPr>
  </w:style>
  <w:style w:type="paragraph" w:styleId="Footer">
    <w:name w:val="footer"/>
    <w:basedOn w:val="Normal"/>
    <w:link w:val="FooterChar"/>
    <w:uiPriority w:val="99"/>
    <w:rsid w:val="00697A9F"/>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697A9F"/>
    <w:rPr>
      <w:rFonts w:cs="Times New Roman"/>
      <w:sz w:val="18"/>
    </w:rPr>
  </w:style>
  <w:style w:type="character" w:styleId="Hyperlink">
    <w:name w:val="Hyperlink"/>
    <w:basedOn w:val="DefaultParagraphFont"/>
    <w:uiPriority w:val="99"/>
    <w:rsid w:val="008D7A7E"/>
    <w:rPr>
      <w:rFonts w:cs="Times New Roman"/>
      <w:color w:val="0000FF"/>
      <w:u w:val="single"/>
    </w:rPr>
  </w:style>
  <w:style w:type="character" w:styleId="FollowedHyperlink">
    <w:name w:val="FollowedHyperlink"/>
    <w:basedOn w:val="DefaultParagraphFont"/>
    <w:uiPriority w:val="99"/>
    <w:semiHidden/>
    <w:rsid w:val="003E6E2D"/>
    <w:rPr>
      <w:rFonts w:cs="Times New Roman"/>
      <w:color w:val="800080"/>
      <w:u w:val="single"/>
    </w:rPr>
  </w:style>
  <w:style w:type="paragraph" w:styleId="NormalWeb">
    <w:name w:val="Normal (Web)"/>
    <w:basedOn w:val="Normal"/>
    <w:uiPriority w:val="99"/>
    <w:rsid w:val="00E25705"/>
    <w:pPr>
      <w:widowControl/>
      <w:spacing w:before="100" w:beforeAutospacing="1" w:after="100" w:afterAutospacing="1"/>
      <w:jc w:val="left"/>
    </w:pPr>
    <w:rPr>
      <w:rFonts w:ascii="宋体" w:hAnsi="宋体" w:cs="宋体"/>
      <w:sz w:val="24"/>
      <w:szCs w:val="24"/>
    </w:rPr>
  </w:style>
  <w:style w:type="paragraph" w:customStyle="1" w:styleId="1">
    <w:name w:val="样式1"/>
    <w:basedOn w:val="Normal"/>
    <w:link w:val="1Char"/>
    <w:uiPriority w:val="99"/>
    <w:rsid w:val="00E25705"/>
    <w:pPr>
      <w:spacing w:line="360" w:lineRule="auto"/>
      <w:jc w:val="center"/>
    </w:pPr>
    <w:rPr>
      <w:rFonts w:ascii="华文宋体" w:eastAsia="华文宋体" w:hAnsi="华文宋体"/>
      <w:b/>
      <w:sz w:val="30"/>
      <w:szCs w:val="20"/>
    </w:rPr>
  </w:style>
  <w:style w:type="paragraph" w:customStyle="1" w:styleId="2">
    <w:name w:val="样式2"/>
    <w:basedOn w:val="Normal"/>
    <w:link w:val="2Char"/>
    <w:uiPriority w:val="99"/>
    <w:rsid w:val="00E25705"/>
    <w:pPr>
      <w:jc w:val="center"/>
    </w:pPr>
    <w:rPr>
      <w:rFonts w:ascii="华文宋体" w:eastAsia="华文宋体" w:hAnsi="华文宋体"/>
      <w:b/>
      <w:color w:val="000000"/>
      <w:sz w:val="28"/>
      <w:szCs w:val="20"/>
    </w:rPr>
  </w:style>
  <w:style w:type="character" w:customStyle="1" w:styleId="1Char">
    <w:name w:val="样式1 Char"/>
    <w:link w:val="1"/>
    <w:uiPriority w:val="99"/>
    <w:locked/>
    <w:rsid w:val="00E25705"/>
    <w:rPr>
      <w:rFonts w:ascii="华文宋体" w:eastAsia="华文宋体" w:hAnsi="华文宋体"/>
      <w:b/>
      <w:kern w:val="2"/>
      <w:sz w:val="30"/>
    </w:rPr>
  </w:style>
  <w:style w:type="paragraph" w:customStyle="1" w:styleId="3">
    <w:name w:val="样式3"/>
    <w:basedOn w:val="Normal"/>
    <w:link w:val="3Char"/>
    <w:uiPriority w:val="99"/>
    <w:rsid w:val="00E25705"/>
    <w:pPr>
      <w:widowControl/>
      <w:snapToGrid w:val="0"/>
      <w:spacing w:line="300" w:lineRule="auto"/>
      <w:ind w:firstLine="510"/>
    </w:pPr>
    <w:rPr>
      <w:rFonts w:ascii="华文宋体" w:eastAsia="华文宋体" w:hAnsi="华文宋体"/>
      <w:kern w:val="0"/>
      <w:szCs w:val="20"/>
      <w:shd w:val="clear" w:color="auto" w:fill="FFFFFF"/>
    </w:rPr>
  </w:style>
  <w:style w:type="character" w:customStyle="1" w:styleId="2Char">
    <w:name w:val="样式2 Char"/>
    <w:link w:val="2"/>
    <w:uiPriority w:val="99"/>
    <w:locked/>
    <w:rsid w:val="00E25705"/>
    <w:rPr>
      <w:rFonts w:ascii="华文宋体" w:eastAsia="华文宋体" w:hAnsi="华文宋体"/>
      <w:b/>
      <w:color w:val="000000"/>
      <w:kern w:val="2"/>
      <w:sz w:val="28"/>
    </w:rPr>
  </w:style>
  <w:style w:type="character" w:customStyle="1" w:styleId="3Char">
    <w:name w:val="样式3 Char"/>
    <w:link w:val="3"/>
    <w:uiPriority w:val="99"/>
    <w:locked/>
    <w:rsid w:val="00E25705"/>
    <w:rPr>
      <w:rFonts w:ascii="华文宋体" w:eastAsia="华文宋体" w:hAnsi="华文宋体"/>
      <w:sz w:val="21"/>
    </w:rPr>
  </w:style>
  <w:style w:type="character" w:styleId="Strong">
    <w:name w:val="Strong"/>
    <w:basedOn w:val="DefaultParagraphFont"/>
    <w:uiPriority w:val="99"/>
    <w:qFormat/>
    <w:locked/>
    <w:rsid w:val="00E8274D"/>
    <w:rPr>
      <w:rFonts w:ascii="Times New Roman" w:hAnsi="Times New Roman" w:cs="Times New Roman"/>
      <w:b/>
    </w:rPr>
  </w:style>
  <w:style w:type="paragraph" w:styleId="TOC1">
    <w:name w:val="toc 1"/>
    <w:basedOn w:val="Normal"/>
    <w:next w:val="Normal"/>
    <w:autoRedefine/>
    <w:uiPriority w:val="99"/>
    <w:locked/>
    <w:rsid w:val="00E8274D"/>
    <w:rPr>
      <w:rFonts w:cs="Calibri"/>
      <w:szCs w:val="21"/>
    </w:rPr>
  </w:style>
  <w:style w:type="paragraph" w:styleId="PlainText">
    <w:name w:val="Plain Text"/>
    <w:basedOn w:val="Normal"/>
    <w:link w:val="PlainTextChar"/>
    <w:uiPriority w:val="99"/>
    <w:semiHidden/>
    <w:rsid w:val="00E8274D"/>
    <w:rPr>
      <w:rFonts w:ascii="宋体" w:hAnsi="Courier New"/>
      <w:szCs w:val="21"/>
    </w:rPr>
  </w:style>
  <w:style w:type="character" w:customStyle="1" w:styleId="PlainTextChar">
    <w:name w:val="Plain Text Char"/>
    <w:basedOn w:val="DefaultParagraphFont"/>
    <w:link w:val="PlainText"/>
    <w:uiPriority w:val="99"/>
    <w:semiHidden/>
    <w:locked/>
    <w:rsid w:val="00E8274D"/>
    <w:rPr>
      <w:rFonts w:ascii="宋体" w:hAnsi="Courier New" w:cs="Times New Roman"/>
      <w:kern w:val="2"/>
      <w:sz w:val="21"/>
    </w:rPr>
  </w:style>
  <w:style w:type="paragraph" w:styleId="BalloonText">
    <w:name w:val="Balloon Text"/>
    <w:basedOn w:val="Normal"/>
    <w:link w:val="BalloonTextChar"/>
    <w:uiPriority w:val="99"/>
    <w:semiHidden/>
    <w:rsid w:val="001D2F29"/>
    <w:rPr>
      <w:sz w:val="18"/>
      <w:szCs w:val="18"/>
    </w:rPr>
  </w:style>
  <w:style w:type="character" w:customStyle="1" w:styleId="BalloonTextChar">
    <w:name w:val="Balloon Text Char"/>
    <w:basedOn w:val="DefaultParagraphFont"/>
    <w:link w:val="BalloonText"/>
    <w:uiPriority w:val="99"/>
    <w:semiHidden/>
    <w:locked/>
    <w:rsid w:val="001D2F29"/>
    <w:rPr>
      <w:rFonts w:cs="Times New Roman"/>
      <w:kern w:val="2"/>
      <w:sz w:val="18"/>
    </w:rPr>
  </w:style>
</w:styles>
</file>

<file path=word/webSettings.xml><?xml version="1.0" encoding="utf-8"?>
<w:webSettings xmlns:r="http://schemas.openxmlformats.org/officeDocument/2006/relationships" xmlns:w="http://schemas.openxmlformats.org/wordprocessingml/2006/main">
  <w:divs>
    <w:div w:id="20122474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895</TotalTime>
  <Pages>78</Pages>
  <Words>5231</Words>
  <Characters>29818</Characters>
  <Application>Microsoft Office Outlook</Application>
  <DocSecurity>0</DocSecurity>
  <Lines>0</Lines>
  <Paragraphs>0</Paragraphs>
  <ScaleCrop>false</ScaleCrop>
  <Company>www.cnn88.com</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2015-04-21T00:25:00Z</dcterms:created>
  <dc:creator>孙承锋</dc:creator>
  <lastModifiedBy>孙承锋</lastModifiedBy>
  <dcterms:modified xsi:type="dcterms:W3CDTF">2015-07-05T13:21:00Z</dcterms:modified>
  <revision>254</revision>
</coreProperties>
</file>