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考生您好！为使您顺利报名确认，请认真阅读以下注意事项：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一、关注烟台研究生考试相关资讯</w:t>
      </w:r>
    </w:p>
    <w:p w:rsidR="00EB2B2F" w:rsidRPr="00EB2B2F" w:rsidRDefault="00EB2B2F" w:rsidP="00EB2B2F">
      <w:pPr>
        <w:rPr>
          <w:rFonts w:ascii="仿宋" w:eastAsia="仿宋" w:hAnsi="仿宋"/>
          <w:sz w:val="30"/>
          <w:szCs w:val="30"/>
        </w:rPr>
      </w:pPr>
      <w:bookmarkStart w:id="0" w:name="_GoBack"/>
      <w:bookmarkEnd w:id="0"/>
      <w:r w:rsidRPr="00EB2B2F">
        <w:rPr>
          <w:rFonts w:ascii="仿宋" w:eastAsia="仿宋" w:hAnsi="仿宋" w:hint="eastAsia"/>
          <w:sz w:val="30"/>
          <w:szCs w:val="30"/>
        </w:rPr>
        <w:t>关注微信公众号：“硕士研究生考试烟台报考点”ID:ytzsks，及时接收考试资讯。</w:t>
      </w:r>
    </w:p>
    <w:p w:rsidR="00EB2B2F" w:rsidRPr="00EB2B2F" w:rsidRDefault="00EB2B2F" w:rsidP="00EB2B2F">
      <w:pPr>
        <w:rPr>
          <w:rFonts w:ascii="仿宋" w:eastAsia="仿宋" w:hAnsi="仿宋"/>
          <w:sz w:val="30"/>
          <w:szCs w:val="30"/>
        </w:rPr>
      </w:pP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二、 烟台报考点报名条件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（一）本科应届毕业考生：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本报考点只接受驻烟高校本科应届毕业生报考。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（二）往届考生：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本报考点只接收户籍或工作单位在烟台市（包含各县市区）的往届考生报考，暂无工作单位的往届考生，须选择户籍所在地报考点；非烟台户籍但在烟工作的考生，考生必须提供人社部门开具的所在单位为其缴纳劳动保险及社会保险的缴纳凭证（缴纳时间不得少于3个月），并要现场通过烟台市人社局网站验证；办理人事代理部门档案挂靠但户籍不在本地的往届考生，须选择户籍所在地报考点。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（三）报考烟台大学的考生，网上报名时请选择烟台大学报考点，到烟台大学进行信息确认和考试。 </w:t>
      </w:r>
    </w:p>
    <w:p w:rsidR="00EB2B2F" w:rsidRPr="00EB2B2F" w:rsidRDefault="00EB2B2F" w:rsidP="00EB2B2F">
      <w:pPr>
        <w:rPr>
          <w:rFonts w:ascii="仿宋" w:eastAsia="仿宋" w:hAnsi="仿宋"/>
          <w:sz w:val="30"/>
          <w:szCs w:val="30"/>
        </w:rPr>
      </w:pP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三、现场确认时间：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（一）驻烟高校本科应届考生：</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lastRenderedPageBreak/>
        <w:t>烟台大学：2017年11月5日</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鲁东大学：2017年11月6日</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山东工商学院：2017年11月8日</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滨州医学院：2017年11月9日</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中国海军航空大学：2017年11月10日上午</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南山学院：2017年11月10日上午</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中国农业大学烟台校区：2017年11月10日下午</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海都学院：2017年11月10日下午</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泉城学院：2017年11月11日上午</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（二）往届及其他社会考生：</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2017年11月7日、11日下午、12日。</w:t>
      </w:r>
    </w:p>
    <w:p w:rsidR="00EB2B2F" w:rsidRPr="00EB2B2F" w:rsidRDefault="00EB2B2F" w:rsidP="00EB2B2F">
      <w:pPr>
        <w:rPr>
          <w:rFonts w:ascii="仿宋" w:eastAsia="仿宋" w:hAnsi="仿宋"/>
          <w:sz w:val="30"/>
          <w:szCs w:val="30"/>
        </w:rPr>
      </w:pP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四、现场确认地点：</w:t>
      </w:r>
    </w:p>
    <w:p w:rsidR="00EB2B2F" w:rsidRPr="00EB2B2F" w:rsidRDefault="00F575ED" w:rsidP="00EB2B2F">
      <w:pPr>
        <w:rPr>
          <w:rFonts w:ascii="仿宋" w:eastAsia="仿宋" w:hAnsi="仿宋"/>
          <w:sz w:val="30"/>
          <w:szCs w:val="30"/>
        </w:rPr>
      </w:pPr>
      <w:r>
        <w:rPr>
          <w:rFonts w:ascii="仿宋" w:eastAsia="仿宋" w:hAnsi="仿宋" w:hint="eastAsia"/>
          <w:sz w:val="30"/>
          <w:szCs w:val="30"/>
        </w:rPr>
        <w:t>（一）</w:t>
      </w:r>
      <w:r w:rsidR="00EB2B2F" w:rsidRPr="00EB2B2F">
        <w:rPr>
          <w:rFonts w:ascii="仿宋" w:eastAsia="仿宋" w:hAnsi="仿宋" w:hint="eastAsia"/>
          <w:sz w:val="30"/>
          <w:szCs w:val="30"/>
        </w:rPr>
        <w:t>烟台大学、鲁东大学应届考生：市招考中心进校服务，校内设点为考生信息确认，地点以各校研究生处（院）通知为准。</w:t>
      </w:r>
    </w:p>
    <w:p w:rsidR="00EB2B2F" w:rsidRPr="00EB2B2F" w:rsidRDefault="00F575ED" w:rsidP="00EB2B2F">
      <w:pPr>
        <w:rPr>
          <w:rFonts w:ascii="仿宋" w:eastAsia="仿宋" w:hAnsi="仿宋"/>
          <w:sz w:val="30"/>
          <w:szCs w:val="30"/>
        </w:rPr>
      </w:pPr>
      <w:r>
        <w:rPr>
          <w:rFonts w:ascii="仿宋" w:eastAsia="仿宋" w:hAnsi="仿宋" w:hint="eastAsia"/>
          <w:sz w:val="30"/>
          <w:szCs w:val="30"/>
        </w:rPr>
        <w:t>（二）</w:t>
      </w:r>
      <w:r w:rsidR="00EB2B2F" w:rsidRPr="00EB2B2F">
        <w:rPr>
          <w:rFonts w:ascii="仿宋" w:eastAsia="仿宋" w:hAnsi="仿宋" w:hint="eastAsia"/>
          <w:sz w:val="30"/>
          <w:szCs w:val="30"/>
        </w:rPr>
        <w:t>其他驻烟高校应届及社会往届考生：烟台市东山宾馆院内美术馆，地址：烟台市芝罘区环山路207号。（公交路线：</w:t>
      </w:r>
      <w:hyperlink r:id="rId6" w:tgtFrame="_blank" w:tooltip="查看【10路】地图_首末班时间_票价_途径站点" w:history="1">
        <w:r w:rsidR="00EB2B2F" w:rsidRPr="00EB2B2F">
          <w:rPr>
            <w:rStyle w:val="a5"/>
            <w:rFonts w:ascii="仿宋" w:eastAsia="仿宋" w:hAnsi="仿宋" w:hint="eastAsia"/>
            <w:sz w:val="30"/>
            <w:szCs w:val="30"/>
          </w:rPr>
          <w:t>10路</w:t>
        </w:r>
      </w:hyperlink>
      <w:r w:rsidR="00EB2B2F" w:rsidRPr="00EB2B2F">
        <w:rPr>
          <w:rFonts w:ascii="仿宋" w:eastAsia="仿宋" w:hAnsi="仿宋" w:hint="eastAsia"/>
          <w:sz w:val="30"/>
          <w:szCs w:val="30"/>
        </w:rPr>
        <w:t>、</w:t>
      </w:r>
      <w:hyperlink r:id="rId7" w:tgtFrame="_blank" w:tooltip="查看【59路】地图_首末班时间_票价_途径站点" w:history="1">
        <w:r w:rsidR="00EB2B2F" w:rsidRPr="00EB2B2F">
          <w:rPr>
            <w:rStyle w:val="a5"/>
            <w:rFonts w:ascii="仿宋" w:eastAsia="仿宋" w:hAnsi="仿宋" w:hint="eastAsia"/>
            <w:sz w:val="30"/>
            <w:szCs w:val="30"/>
          </w:rPr>
          <w:t>59路</w:t>
        </w:r>
      </w:hyperlink>
      <w:r w:rsidR="00EB2B2F" w:rsidRPr="00EB2B2F">
        <w:rPr>
          <w:rFonts w:ascii="仿宋" w:eastAsia="仿宋" w:hAnsi="仿宋" w:hint="eastAsia"/>
          <w:sz w:val="30"/>
          <w:szCs w:val="30"/>
        </w:rPr>
        <w:t>、</w:t>
      </w:r>
      <w:hyperlink r:id="rId8" w:tgtFrame="_blank" w:tooltip="查看【82路】地图_首末班时间_票价_途径站点" w:history="1">
        <w:r w:rsidR="00EB2B2F" w:rsidRPr="00EB2B2F">
          <w:rPr>
            <w:rStyle w:val="a5"/>
            <w:rFonts w:ascii="仿宋" w:eastAsia="仿宋" w:hAnsi="仿宋" w:hint="eastAsia"/>
            <w:sz w:val="30"/>
            <w:szCs w:val="30"/>
          </w:rPr>
          <w:t>82路</w:t>
        </w:r>
      </w:hyperlink>
      <w:r w:rsidR="00EB2B2F" w:rsidRPr="00EB2B2F">
        <w:rPr>
          <w:rFonts w:ascii="仿宋" w:eastAsia="仿宋" w:hAnsi="仿宋" w:hint="eastAsia"/>
          <w:sz w:val="30"/>
          <w:szCs w:val="30"/>
        </w:rPr>
        <w:t>、</w:t>
      </w:r>
      <w:hyperlink r:id="rId9" w:tgtFrame="_blank" w:tooltip="查看【K61路】地图_首末班时间_票价_途径站点" w:history="1">
        <w:r w:rsidR="00EB2B2F" w:rsidRPr="00EB2B2F">
          <w:rPr>
            <w:rStyle w:val="a5"/>
            <w:rFonts w:ascii="仿宋" w:eastAsia="仿宋" w:hAnsi="仿宋" w:hint="eastAsia"/>
            <w:sz w:val="30"/>
            <w:szCs w:val="30"/>
          </w:rPr>
          <w:t>K61路</w:t>
        </w:r>
      </w:hyperlink>
      <w:r w:rsidR="00EB2B2F" w:rsidRPr="00EB2B2F">
        <w:rPr>
          <w:rFonts w:ascii="仿宋" w:eastAsia="仿宋" w:hAnsi="仿宋" w:hint="eastAsia"/>
          <w:sz w:val="30"/>
          <w:szCs w:val="30"/>
        </w:rPr>
        <w:t xml:space="preserve"> 到</w:t>
      </w:r>
      <w:hyperlink r:id="rId10" w:tgtFrame="_blank" w:tooltip="查看【图书馆】地图_途经线路_周边生活设施" w:history="1">
        <w:r w:rsidR="00EB2B2F" w:rsidRPr="00EB2B2F">
          <w:rPr>
            <w:rStyle w:val="a5"/>
            <w:rFonts w:ascii="仿宋" w:eastAsia="仿宋" w:hAnsi="仿宋" w:hint="eastAsia"/>
            <w:sz w:val="30"/>
            <w:szCs w:val="30"/>
          </w:rPr>
          <w:t xml:space="preserve"> 图书馆站） </w:t>
        </w:r>
      </w:hyperlink>
      <w:r w:rsidR="00EB2B2F" w:rsidRPr="00EB2B2F">
        <w:rPr>
          <w:rFonts w:ascii="仿宋" w:eastAsia="仿宋" w:hAnsi="仿宋" w:hint="eastAsia"/>
          <w:sz w:val="30"/>
          <w:szCs w:val="30"/>
        </w:rPr>
        <w:t xml:space="preserve"> </w:t>
      </w:r>
    </w:p>
    <w:p w:rsidR="00EB2B2F" w:rsidRPr="00EB2B2F" w:rsidRDefault="00EB2B2F" w:rsidP="00EB2B2F">
      <w:pPr>
        <w:rPr>
          <w:rFonts w:ascii="仿宋" w:eastAsia="仿宋" w:hAnsi="仿宋"/>
          <w:sz w:val="30"/>
          <w:szCs w:val="30"/>
        </w:rPr>
      </w:pP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五、现场确认时考生须携带的证件材料：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（一）应届本科毕业考生：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1、驻烟高校全日制应届毕业考生：持本人身份证、网报序号、学</w:t>
      </w:r>
      <w:r w:rsidRPr="00EB2B2F">
        <w:rPr>
          <w:rFonts w:ascii="仿宋" w:eastAsia="仿宋" w:hAnsi="仿宋" w:hint="eastAsia"/>
          <w:sz w:val="30"/>
          <w:szCs w:val="30"/>
        </w:rPr>
        <w:lastRenderedPageBreak/>
        <w:t xml:space="preserve">生证（学生证丢失的，须到学校教务处开具带相片的学籍证明）。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2、成人教育应届本科毕业生：持本人身份证、成人高校的学生证（学习形式必须注明脱产、就读高校必须为驻烟高校）、网报序号。（学习形式为业余学习的考生应选择户籍或工作单位所在地报考点报考）。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3、自学考试和网络教育本科生：在录取当年9月1日前可取得国家承认本科毕业证书的自学考试和网络教育本科生，除身份证外，须提供颁发毕业证书的省级高等教育自学考试办公室或网络教育高校出具的相关证明方可办理网上报名现场确认手续。自学考试和网络教育本科生应选择户籍或工作所在地报考点报考。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（二）烟台户籍的往届考生：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持本人身份证原件、毕业证书原件、户口簿原件、网报序号。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（三）在烟工作非烟台户籍的往届考生：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持本人身份证原件、毕业证书原件、网报序号、所在工作单位为其缴纳劳动保险及社会保险的缴纳凭证（须现场通过烟台市人社局网站查询认证、连续缴纳时间不得少于3个月）。请保证相关证件、材料真实有效，如因上交虚假材料造成无法考试或无法录取等后果，责任由考生本人承担。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（四）如未通过学历(学籍)校验的考生应及时到学籍学历权威认证机构进行认证，在现场确认时须将认证报告上交报考点核验。 </w:t>
      </w:r>
    </w:p>
    <w:p w:rsidR="00EB2B2F" w:rsidRPr="00EB2B2F" w:rsidRDefault="00EB2B2F" w:rsidP="00EB2B2F">
      <w:pPr>
        <w:rPr>
          <w:rFonts w:ascii="仿宋" w:eastAsia="仿宋" w:hAnsi="仿宋"/>
          <w:sz w:val="30"/>
          <w:szCs w:val="30"/>
        </w:rPr>
      </w:pP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六、其他注意事项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lastRenderedPageBreak/>
        <w:t xml:space="preserve">（一）提交网报信息后，在研招网报名（含预报名）期间，考生通过“网上支付”方式缴纳报考费。缴费成功后，方可持报名号在规定时间到报考点确认网报信息，否则报名无效。请考生务必于规定时间内在网上缴纳报考费，现场确认期间一律不接受现场补缴费。未按时缴费的考生视为自动放弃报考，相关内容请及时查看“中国研究生招生信息网”（http://yz.chsi.com.cn/）。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二）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进行认证，在现场确认时须将认证报告上交报考点核验。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（三）有建筑或者绘图设计（含美术类）等超过3小时以上考试科目（业务课二科目代码以“5”开头）的考生，只能选择山东建筑大学或者青岛理工大学作为报考点。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 xml:space="preserve">（四）网上报名时间：10月10日－31日每天9:00-22:00（期间考生可自行登录修改报名信息，一定要妥善保存登录研招网的用户名及密码，修改报名信息、打印准考证、网上调剂时都要用到！），逾期不再补报，也不再修改报名信息。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（五）准考证打印:2017年12月14日-12月25日，期间考生可凭网报用户名和密码登录“研招网“下载打印《准考证》。《准考</w:t>
      </w:r>
      <w:r w:rsidRPr="00EB2B2F">
        <w:rPr>
          <w:rFonts w:ascii="仿宋" w:eastAsia="仿宋" w:hAnsi="仿宋" w:hint="eastAsia"/>
          <w:sz w:val="30"/>
          <w:szCs w:val="30"/>
        </w:rPr>
        <w:lastRenderedPageBreak/>
        <w:t xml:space="preserve">证》正反两面不得涂改，考生凭打印的《准考证》和个人居民身份证参加考试。 </w:t>
      </w:r>
    </w:p>
    <w:p w:rsidR="00EB2B2F" w:rsidRPr="00EB2B2F" w:rsidRDefault="00EB2B2F" w:rsidP="00EB2B2F">
      <w:pPr>
        <w:rPr>
          <w:rFonts w:ascii="仿宋" w:eastAsia="仿宋" w:hAnsi="仿宋"/>
          <w:sz w:val="30"/>
          <w:szCs w:val="30"/>
        </w:rPr>
      </w:pPr>
      <w:r w:rsidRPr="00EB2B2F">
        <w:rPr>
          <w:rFonts w:ascii="仿宋" w:eastAsia="仿宋" w:hAnsi="仿宋" w:hint="eastAsia"/>
          <w:sz w:val="30"/>
          <w:szCs w:val="30"/>
        </w:rPr>
        <w:t>（六）考试地点：考生打印出准考证后，准考证上包含考试地点、考试时间、考试科目等信息。</w:t>
      </w:r>
    </w:p>
    <w:p w:rsidR="00416986" w:rsidRPr="00EB2B2F" w:rsidRDefault="00416986" w:rsidP="00A9302A">
      <w:pPr>
        <w:rPr>
          <w:rFonts w:ascii="仿宋" w:eastAsia="仿宋" w:hAnsi="仿宋"/>
          <w:sz w:val="30"/>
          <w:szCs w:val="30"/>
        </w:rPr>
      </w:pPr>
    </w:p>
    <w:sectPr w:rsidR="00416986" w:rsidRPr="00EB2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0A" w:rsidRDefault="006F370A" w:rsidP="00A9302A">
      <w:r>
        <w:separator/>
      </w:r>
    </w:p>
  </w:endnote>
  <w:endnote w:type="continuationSeparator" w:id="0">
    <w:p w:rsidR="006F370A" w:rsidRDefault="006F370A" w:rsidP="00A9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0A" w:rsidRDefault="006F370A" w:rsidP="00A9302A">
      <w:r>
        <w:separator/>
      </w:r>
    </w:p>
  </w:footnote>
  <w:footnote w:type="continuationSeparator" w:id="0">
    <w:p w:rsidR="006F370A" w:rsidRDefault="006F370A" w:rsidP="00A93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A2"/>
    <w:rsid w:val="0001121D"/>
    <w:rsid w:val="00416986"/>
    <w:rsid w:val="00500713"/>
    <w:rsid w:val="0054497A"/>
    <w:rsid w:val="005742A2"/>
    <w:rsid w:val="006F370A"/>
    <w:rsid w:val="00734332"/>
    <w:rsid w:val="008D1B03"/>
    <w:rsid w:val="00A9302A"/>
    <w:rsid w:val="00B14C6D"/>
    <w:rsid w:val="00EB2B2F"/>
    <w:rsid w:val="00F5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74C93-A5EF-4ECD-935C-7CD93A76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02A"/>
    <w:rPr>
      <w:sz w:val="18"/>
      <w:szCs w:val="18"/>
    </w:rPr>
  </w:style>
  <w:style w:type="paragraph" w:styleId="a4">
    <w:name w:val="footer"/>
    <w:basedOn w:val="a"/>
    <w:link w:val="Char0"/>
    <w:uiPriority w:val="99"/>
    <w:unhideWhenUsed/>
    <w:rsid w:val="00A9302A"/>
    <w:pPr>
      <w:tabs>
        <w:tab w:val="center" w:pos="4153"/>
        <w:tab w:val="right" w:pos="8306"/>
      </w:tabs>
      <w:snapToGrid w:val="0"/>
      <w:jc w:val="left"/>
    </w:pPr>
    <w:rPr>
      <w:sz w:val="18"/>
      <w:szCs w:val="18"/>
    </w:rPr>
  </w:style>
  <w:style w:type="character" w:customStyle="1" w:styleId="Char0">
    <w:name w:val="页脚 Char"/>
    <w:basedOn w:val="a0"/>
    <w:link w:val="a4"/>
    <w:uiPriority w:val="99"/>
    <w:rsid w:val="00A9302A"/>
    <w:rPr>
      <w:sz w:val="18"/>
      <w:szCs w:val="18"/>
    </w:rPr>
  </w:style>
  <w:style w:type="character" w:styleId="a5">
    <w:name w:val="Hyperlink"/>
    <w:basedOn w:val="a0"/>
    <w:uiPriority w:val="99"/>
    <w:unhideWhenUsed/>
    <w:rsid w:val="00EB2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bus.aibang.com/yantai/station-%E5%9B%BE%E4%B9%A6%E9%A6%86"/>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bus.aibang.com/yantai/linex-10%E8%B7%AF%28%E4%B8%8A%E6%B5%B7%E6%BB%A9%E8%8A%B1%E5%9B%AD%E5%9C%BA%E7%AB%99-%E4%B8%9C%E6%96%B9%E6%96%87%E5%8C%96%E5%B8%82%E5%9C%BA%29"/>
  <Relationship Id="rId7" Type="http://schemas.openxmlformats.org/officeDocument/2006/relationships/hyperlink" TargetMode="External" Target="http://bus.aibang.com/yantai/linex-59%E8%B7%AF%28%E4%BD%B3%E4%B8%96%E5%AE%A2-%E5%98%89%E7%A6%BE%E4%B9%90%E5%A4%A9%E5%AE%B6%E5%B1%85%28%E9%BB%84%E5%8A%A1%29%E5%9C%BA%29"/>
  <Relationship Id="rId8" Type="http://schemas.openxmlformats.org/officeDocument/2006/relationships/hyperlink" TargetMode="External" Target="http://bus.aibang.com/yantai/linex-82%E8%B7%AF%28%E6%97%85%E6%B8%B8%E5%A4%A7%E4%B8%96%E7%95%8C-%E7%A6%8F%E6%B3%B0%E5%85%AC%E4%BA%A4%E5%9C%BA%E7%AB%99%29"/>
  <Relationship Id="rId9" Type="http://schemas.openxmlformats.org/officeDocument/2006/relationships/hyperlink" TargetMode="External" Target="http://bus.aibang.com/yantai/linex-K61%E8%B7%AF%28%E5%8C%97%E9%A9%AC%E8%B7%AF%E6%B1%BD%E8%BD%A6%E7%AB%99-%E7%89%9F%E5%B9%B3%E5%AE%A2%E8%BF%90%E5%85%AC%E5%8F%B8%29"/>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2017-10-02T09:42:00Z</dcterms:created>
  <dc:creator>lenovo</dc:creator>
  <lastModifiedBy>lenovo</lastModifiedBy>
  <dcterms:modified xsi:type="dcterms:W3CDTF">2017-10-26T09:23:00Z</dcterms:modified>
  <revision>7</revision>
</coreProperties>
</file>